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0F0DB" w14:textId="77777777" w:rsidR="006B5018" w:rsidRPr="00E46D89" w:rsidRDefault="00667BA9" w:rsidP="00352279">
      <w:pPr>
        <w:pStyle w:val="Nessunaspaziatura"/>
        <w:widowControl w:val="0"/>
        <w:rPr>
          <w:rFonts w:ascii="Arial" w:hAnsi="Arial" w:cs="Arial"/>
          <w:sz w:val="18"/>
          <w:szCs w:val="18"/>
        </w:rPr>
      </w:pPr>
      <w:r>
        <w:rPr>
          <w:rFonts w:ascii="Arial" w:hAnsi="Arial" w:cs="Arial"/>
          <w:sz w:val="18"/>
          <w:szCs w:val="18"/>
        </w:rPr>
        <w:t xml:space="preserve"> </w:t>
      </w:r>
      <w:r w:rsidR="000E26C6" w:rsidRPr="00C16C0E">
        <w:rPr>
          <w:rFonts w:ascii="Arial" w:hAnsi="Arial" w:cs="Arial"/>
          <w:sz w:val="18"/>
          <w:szCs w:val="18"/>
        </w:rPr>
        <w:tab/>
      </w:r>
      <w:r w:rsidR="000E26C6" w:rsidRPr="00C16C0E">
        <w:rPr>
          <w:rFonts w:ascii="Arial" w:hAnsi="Arial" w:cs="Arial"/>
          <w:sz w:val="18"/>
          <w:szCs w:val="18"/>
        </w:rPr>
        <w:tab/>
      </w:r>
    </w:p>
    <w:p w14:paraId="2A65007D" w14:textId="04220428" w:rsidR="00BD0A4D" w:rsidRPr="006236FD" w:rsidRDefault="00975C21" w:rsidP="006236FD">
      <w:pPr>
        <w:widowControl w:val="0"/>
        <w:jc w:val="center"/>
        <w:rPr>
          <w:rFonts w:ascii="Arial" w:hAnsi="Arial" w:cs="Arial"/>
          <w:b/>
          <w:sz w:val="20"/>
        </w:rPr>
      </w:pPr>
      <w:r>
        <w:rPr>
          <w:rFonts w:ascii="Arial" w:hAnsi="Arial" w:cs="Arial"/>
          <w:b/>
          <w:sz w:val="20"/>
        </w:rPr>
        <w:t>DOCUMENTO</w:t>
      </w:r>
      <w:bookmarkStart w:id="0" w:name="_GoBack"/>
      <w:bookmarkEnd w:id="0"/>
      <w:r w:rsidR="006236FD" w:rsidRPr="006236FD">
        <w:rPr>
          <w:rFonts w:ascii="Arial" w:hAnsi="Arial" w:cs="Arial"/>
          <w:b/>
          <w:sz w:val="20"/>
        </w:rPr>
        <w:t xml:space="preserve"> </w:t>
      </w:r>
      <w:r w:rsidR="00343D56">
        <w:rPr>
          <w:rFonts w:ascii="Arial" w:hAnsi="Arial" w:cs="Arial"/>
          <w:b/>
          <w:sz w:val="20"/>
        </w:rPr>
        <w:t>17</w:t>
      </w:r>
    </w:p>
    <w:p w14:paraId="7FD089B5" w14:textId="77777777" w:rsidR="000E6701" w:rsidRPr="00C16C0E" w:rsidRDefault="000E6701" w:rsidP="000E35C2">
      <w:pPr>
        <w:widowControl w:val="0"/>
        <w:jc w:val="both"/>
        <w:rPr>
          <w:rFonts w:ascii="Arial" w:hAnsi="Arial" w:cs="Arial"/>
          <w:b/>
          <w:bCs/>
          <w:sz w:val="20"/>
        </w:rPr>
      </w:pPr>
    </w:p>
    <w:p w14:paraId="7E3FDDD6" w14:textId="77777777" w:rsidR="000E26C6" w:rsidRPr="00C16C0E" w:rsidRDefault="00EB3B3E" w:rsidP="000E26C6">
      <w:pPr>
        <w:widowControl w:val="0"/>
        <w:shd w:val="clear" w:color="auto" w:fill="FFFFFF"/>
        <w:jc w:val="both"/>
        <w:rPr>
          <w:rFonts w:ascii="Arial" w:hAnsi="Arial" w:cs="Arial"/>
          <w:b/>
          <w:sz w:val="20"/>
        </w:rPr>
      </w:pPr>
      <w:r w:rsidRPr="00C16C0E">
        <w:rPr>
          <w:rFonts w:ascii="Arial" w:hAnsi="Arial" w:cs="Arial"/>
          <w:sz w:val="20"/>
        </w:rPr>
        <w:t xml:space="preserve">Oggetto: </w:t>
      </w:r>
      <w:r w:rsidR="000E26C6" w:rsidRPr="00C16C0E">
        <w:rPr>
          <w:rFonts w:ascii="Arial" w:hAnsi="Arial" w:cs="Arial"/>
          <w:b/>
          <w:sz w:val="20"/>
        </w:rPr>
        <w:t xml:space="preserve">Procedura ristretta ai sensi dell’art. 153, comma 1 – 14 D.Lgs. 163/2006 per l’affidamento del contratto di concessione di lavori pubblici avente ad oggetto la progettazione definitiva ed esecutiva e la realizzazione della Città della Salute e della </w:t>
      </w:r>
      <w:r w:rsidR="007C40D6">
        <w:rPr>
          <w:rFonts w:ascii="Arial" w:hAnsi="Arial" w:cs="Arial"/>
          <w:b/>
          <w:sz w:val="20"/>
        </w:rPr>
        <w:t>R</w:t>
      </w:r>
      <w:r w:rsidR="000E26C6" w:rsidRPr="00C16C0E">
        <w:rPr>
          <w:rFonts w:ascii="Arial" w:hAnsi="Arial" w:cs="Arial"/>
          <w:b/>
          <w:sz w:val="20"/>
        </w:rPr>
        <w:t xml:space="preserve">icerca nel Comune di Sesto San Giovanni. </w:t>
      </w:r>
    </w:p>
    <w:p w14:paraId="732E48F5" w14:textId="77777777" w:rsidR="00547FE7" w:rsidRDefault="00547FE7" w:rsidP="000E35C2">
      <w:pPr>
        <w:pStyle w:val="Corpotesto"/>
        <w:widowControl w:val="0"/>
        <w:jc w:val="center"/>
        <w:rPr>
          <w:rFonts w:ascii="Arial" w:hAnsi="Arial" w:cs="Arial"/>
          <w:w w:val="0"/>
          <w:sz w:val="20"/>
          <w:szCs w:val="20"/>
        </w:rPr>
      </w:pPr>
    </w:p>
    <w:p w14:paraId="51B1E6B3" w14:textId="77777777" w:rsidR="000E35C2" w:rsidRPr="00C16C0E" w:rsidRDefault="000E35C2" w:rsidP="000E35C2">
      <w:pPr>
        <w:pStyle w:val="Corpotesto"/>
        <w:widowControl w:val="0"/>
        <w:jc w:val="center"/>
        <w:rPr>
          <w:rFonts w:ascii="Arial" w:hAnsi="Arial" w:cs="Arial"/>
          <w:w w:val="0"/>
          <w:sz w:val="20"/>
          <w:szCs w:val="20"/>
        </w:rPr>
      </w:pPr>
      <w:r w:rsidRPr="00C16C0E">
        <w:rPr>
          <w:rFonts w:ascii="Arial" w:hAnsi="Arial" w:cs="Arial"/>
          <w:w w:val="0"/>
          <w:sz w:val="20"/>
          <w:szCs w:val="20"/>
        </w:rPr>
        <w:t>**************</w:t>
      </w:r>
    </w:p>
    <w:p w14:paraId="30EC3912" w14:textId="77777777" w:rsidR="00EB7941" w:rsidRDefault="000B2449" w:rsidP="000E35C2">
      <w:pPr>
        <w:pStyle w:val="Corpotesto"/>
        <w:widowControl w:val="0"/>
        <w:jc w:val="center"/>
        <w:rPr>
          <w:rFonts w:ascii="Arial" w:hAnsi="Arial" w:cs="Arial"/>
          <w:b/>
          <w:sz w:val="20"/>
          <w:szCs w:val="20"/>
        </w:rPr>
      </w:pPr>
      <w:r w:rsidRPr="000B2449">
        <w:rPr>
          <w:rFonts w:ascii="Arial" w:hAnsi="Arial" w:cs="Arial"/>
          <w:b/>
          <w:sz w:val="20"/>
          <w:szCs w:val="20"/>
        </w:rPr>
        <w:t xml:space="preserve">VERBALE </w:t>
      </w:r>
      <w:r w:rsidR="004B3261">
        <w:rPr>
          <w:rFonts w:ascii="Arial" w:hAnsi="Arial" w:cs="Arial"/>
          <w:b/>
          <w:sz w:val="20"/>
          <w:szCs w:val="20"/>
        </w:rPr>
        <w:t>SU</w:t>
      </w:r>
      <w:r w:rsidR="006236FD">
        <w:rPr>
          <w:rFonts w:ascii="Arial" w:hAnsi="Arial" w:cs="Arial"/>
          <w:b/>
          <w:sz w:val="20"/>
          <w:szCs w:val="20"/>
        </w:rPr>
        <w:t>LLO</w:t>
      </w:r>
      <w:r w:rsidRPr="000B2449">
        <w:rPr>
          <w:rFonts w:ascii="Arial" w:hAnsi="Arial" w:cs="Arial"/>
          <w:b/>
          <w:sz w:val="20"/>
          <w:szCs w:val="20"/>
        </w:rPr>
        <w:t xml:space="preserve"> STATO DI CONSISTENZA DELLE AREE</w:t>
      </w:r>
    </w:p>
    <w:p w14:paraId="71562B6C" w14:textId="77777777" w:rsidR="000B2449" w:rsidRPr="000B2449" w:rsidRDefault="000B2449" w:rsidP="000E35C2">
      <w:pPr>
        <w:pStyle w:val="Corpotesto"/>
        <w:widowControl w:val="0"/>
        <w:jc w:val="center"/>
        <w:rPr>
          <w:rFonts w:ascii="Arial" w:hAnsi="Arial" w:cs="Arial"/>
          <w:b/>
          <w:sz w:val="20"/>
          <w:szCs w:val="20"/>
        </w:rPr>
      </w:pPr>
    </w:p>
    <w:p w14:paraId="11CCBDCE" w14:textId="77777777" w:rsidR="000B2449" w:rsidRDefault="000B2449" w:rsidP="000E35C2">
      <w:pPr>
        <w:pStyle w:val="Corpotesto"/>
        <w:widowControl w:val="0"/>
        <w:jc w:val="center"/>
        <w:rPr>
          <w:rFonts w:ascii="Arial" w:hAnsi="Arial" w:cs="Arial"/>
          <w:sz w:val="20"/>
          <w:szCs w:val="20"/>
        </w:rPr>
      </w:pPr>
      <w:r w:rsidRPr="000B2449">
        <w:rPr>
          <w:rFonts w:ascii="Arial" w:hAnsi="Arial" w:cs="Arial"/>
          <w:sz w:val="20"/>
          <w:szCs w:val="20"/>
        </w:rPr>
        <w:t>**************</w:t>
      </w:r>
    </w:p>
    <w:p w14:paraId="769A4D24" w14:textId="5D62C2FA" w:rsidR="000B2449" w:rsidRDefault="004B3261" w:rsidP="00ED32AF">
      <w:pPr>
        <w:pStyle w:val="Corpotesto"/>
        <w:widowControl w:val="0"/>
        <w:jc w:val="left"/>
        <w:rPr>
          <w:rFonts w:ascii="Arial" w:hAnsi="Arial" w:cs="Arial"/>
          <w:sz w:val="20"/>
          <w:szCs w:val="20"/>
        </w:rPr>
      </w:pPr>
      <w:r>
        <w:rPr>
          <w:rFonts w:ascii="Arial" w:hAnsi="Arial" w:cs="Arial"/>
          <w:sz w:val="20"/>
          <w:szCs w:val="20"/>
        </w:rPr>
        <w:t>Il</w:t>
      </w:r>
      <w:r w:rsidR="006236FD">
        <w:rPr>
          <w:rFonts w:ascii="Arial" w:hAnsi="Arial" w:cs="Arial"/>
          <w:sz w:val="20"/>
          <w:szCs w:val="20"/>
        </w:rPr>
        <w:t xml:space="preserve"> </w:t>
      </w:r>
      <w:r w:rsidR="006236FD" w:rsidRPr="004B3261">
        <w:rPr>
          <w:rFonts w:ascii="Arial" w:hAnsi="Arial" w:cs="Arial"/>
          <w:b/>
          <w:sz w:val="20"/>
          <w:szCs w:val="20"/>
        </w:rPr>
        <w:t>Responsabile Unico del Procedimento</w:t>
      </w:r>
      <w:r>
        <w:rPr>
          <w:rFonts w:ascii="Arial" w:hAnsi="Arial" w:cs="Arial"/>
          <w:sz w:val="20"/>
          <w:szCs w:val="20"/>
        </w:rPr>
        <w:t xml:space="preserve"> </w:t>
      </w:r>
      <w:r w:rsidRPr="004B3261">
        <w:rPr>
          <w:rFonts w:ascii="Arial" w:hAnsi="Arial" w:cs="Arial"/>
          <w:sz w:val="20"/>
          <w:szCs w:val="20"/>
        </w:rPr>
        <w:t>di Infrastrutture Lombarde S.p.A.</w:t>
      </w:r>
      <w:r w:rsidR="006236FD">
        <w:rPr>
          <w:rFonts w:ascii="Arial" w:hAnsi="Arial" w:cs="Arial"/>
          <w:sz w:val="20"/>
          <w:szCs w:val="20"/>
        </w:rPr>
        <w:t xml:space="preserve"> Ing. </w:t>
      </w:r>
      <w:r w:rsidR="008A163B">
        <w:rPr>
          <w:rFonts w:ascii="Arial" w:hAnsi="Arial" w:cs="Arial"/>
          <w:sz w:val="20"/>
          <w:szCs w:val="20"/>
        </w:rPr>
        <w:t>Fabio Spinosa</w:t>
      </w:r>
    </w:p>
    <w:p w14:paraId="188E5EF5" w14:textId="77777777" w:rsidR="006236FD" w:rsidRDefault="006236FD" w:rsidP="006236FD">
      <w:pPr>
        <w:pStyle w:val="Corpotesto"/>
        <w:widowControl w:val="0"/>
        <w:rPr>
          <w:rFonts w:ascii="Arial" w:hAnsi="Arial" w:cs="Arial"/>
          <w:sz w:val="20"/>
          <w:szCs w:val="20"/>
        </w:rPr>
      </w:pPr>
      <w:r>
        <w:rPr>
          <w:rFonts w:ascii="Arial" w:hAnsi="Arial" w:cs="Arial"/>
          <w:sz w:val="20"/>
          <w:szCs w:val="20"/>
        </w:rPr>
        <w:t>e</w:t>
      </w:r>
    </w:p>
    <w:p w14:paraId="5969746B" w14:textId="11C7BDF8" w:rsidR="006236FD" w:rsidRPr="00C16C0E" w:rsidRDefault="003300C1" w:rsidP="006236FD">
      <w:pPr>
        <w:pStyle w:val="Corpotesto"/>
        <w:widowControl w:val="0"/>
        <w:rPr>
          <w:rFonts w:ascii="Arial" w:hAnsi="Arial" w:cs="Arial"/>
          <w:sz w:val="20"/>
          <w:szCs w:val="20"/>
        </w:rPr>
      </w:pPr>
      <w:r>
        <w:rPr>
          <w:rFonts w:ascii="Arial" w:hAnsi="Arial" w:cs="Arial"/>
          <w:sz w:val="20"/>
          <w:szCs w:val="20"/>
        </w:rPr>
        <w:t xml:space="preserve">Il </w:t>
      </w:r>
      <w:r w:rsidRPr="004B3261">
        <w:rPr>
          <w:rFonts w:ascii="Arial" w:hAnsi="Arial" w:cs="Arial"/>
          <w:b/>
          <w:sz w:val="20"/>
          <w:szCs w:val="20"/>
        </w:rPr>
        <w:t>Concessionario</w:t>
      </w:r>
      <w:r>
        <w:rPr>
          <w:rFonts w:ascii="Arial" w:hAnsi="Arial" w:cs="Arial"/>
          <w:sz w:val="20"/>
          <w:szCs w:val="20"/>
        </w:rPr>
        <w:t xml:space="preserve"> </w:t>
      </w:r>
      <w:r w:rsidR="00383B7B">
        <w:rPr>
          <w:rFonts w:ascii="Arial" w:hAnsi="Arial" w:cs="Arial"/>
          <w:sz w:val="20"/>
          <w:szCs w:val="20"/>
        </w:rPr>
        <w:t>Città Salu</w:t>
      </w:r>
      <w:r w:rsidR="006F33BC">
        <w:rPr>
          <w:rFonts w:ascii="Arial" w:hAnsi="Arial" w:cs="Arial"/>
          <w:sz w:val="20"/>
          <w:szCs w:val="20"/>
        </w:rPr>
        <w:t>te Ricerca Milano S.p.A. (CISAR</w:t>
      </w:r>
      <w:r w:rsidR="00383B7B">
        <w:rPr>
          <w:rFonts w:ascii="Arial" w:hAnsi="Arial" w:cs="Arial"/>
          <w:sz w:val="20"/>
          <w:szCs w:val="20"/>
        </w:rPr>
        <w:t xml:space="preserve"> Milano S.p.A.) in persona del Presidente del </w:t>
      </w:r>
      <w:r w:rsidR="00725383">
        <w:rPr>
          <w:rFonts w:ascii="Arial" w:hAnsi="Arial" w:cs="Arial"/>
          <w:sz w:val="20"/>
          <w:szCs w:val="20"/>
        </w:rPr>
        <w:t>C</w:t>
      </w:r>
      <w:r w:rsidR="00383B7B">
        <w:rPr>
          <w:rFonts w:ascii="Arial" w:hAnsi="Arial" w:cs="Arial"/>
          <w:sz w:val="20"/>
          <w:szCs w:val="20"/>
        </w:rPr>
        <w:t>onsiglio di Amministr</w:t>
      </w:r>
      <w:r w:rsidR="00B825E4">
        <w:rPr>
          <w:rFonts w:ascii="Arial" w:hAnsi="Arial" w:cs="Arial"/>
          <w:sz w:val="20"/>
          <w:szCs w:val="20"/>
        </w:rPr>
        <w:t xml:space="preserve">azione </w:t>
      </w:r>
      <w:r w:rsidR="008A163B">
        <w:rPr>
          <w:rFonts w:ascii="Arial" w:hAnsi="Arial" w:cs="Arial"/>
          <w:sz w:val="20"/>
          <w:szCs w:val="20"/>
        </w:rPr>
        <w:t xml:space="preserve">Ing. </w:t>
      </w:r>
      <w:r w:rsidR="00461D3E">
        <w:rPr>
          <w:rFonts w:ascii="Arial" w:hAnsi="Arial" w:cs="Arial"/>
          <w:sz w:val="20"/>
          <w:szCs w:val="20"/>
        </w:rPr>
        <w:t xml:space="preserve">Luca </w:t>
      </w:r>
      <w:r w:rsidR="008A163B">
        <w:rPr>
          <w:rFonts w:ascii="Arial" w:hAnsi="Arial" w:cs="Arial"/>
          <w:sz w:val="20"/>
          <w:szCs w:val="20"/>
        </w:rPr>
        <w:t>Dal Fabbro</w:t>
      </w:r>
    </w:p>
    <w:p w14:paraId="3DA424D5" w14:textId="61A9A943" w:rsidR="005C5DBA" w:rsidRDefault="006B5018" w:rsidP="00A24F98">
      <w:pPr>
        <w:pStyle w:val="Corpotesto"/>
        <w:rPr>
          <w:rFonts w:ascii="Arial" w:hAnsi="Arial" w:cs="Arial"/>
          <w:b/>
          <w:sz w:val="20"/>
          <w:szCs w:val="20"/>
        </w:rPr>
      </w:pPr>
      <w:r w:rsidRPr="00F64638">
        <w:rPr>
          <w:rFonts w:ascii="Arial" w:hAnsi="Arial" w:cs="Arial"/>
          <w:b/>
          <w:sz w:val="20"/>
          <w:szCs w:val="20"/>
        </w:rPr>
        <w:t>Premesso che:</w:t>
      </w:r>
    </w:p>
    <w:p w14:paraId="44CF68F3" w14:textId="77777777" w:rsidR="00A01285" w:rsidRPr="00F64638" w:rsidRDefault="00A01285" w:rsidP="00A24F98">
      <w:pPr>
        <w:pStyle w:val="Corpotesto"/>
        <w:rPr>
          <w:rFonts w:ascii="Arial" w:hAnsi="Arial" w:cs="Arial"/>
          <w:b/>
          <w:sz w:val="20"/>
          <w:szCs w:val="20"/>
        </w:rPr>
      </w:pPr>
    </w:p>
    <w:p w14:paraId="35B94353" w14:textId="77777777" w:rsidR="00B47002" w:rsidRPr="00B47002" w:rsidRDefault="00B47002" w:rsidP="00B47002">
      <w:pPr>
        <w:pStyle w:val="Corpotesto"/>
        <w:rPr>
          <w:rFonts w:ascii="Arial" w:hAnsi="Arial" w:cs="Arial"/>
          <w:b/>
          <w:bCs/>
          <w:w w:val="0"/>
          <w:sz w:val="20"/>
          <w:szCs w:val="20"/>
        </w:rPr>
      </w:pPr>
      <w:r w:rsidRPr="00B47002">
        <w:rPr>
          <w:rFonts w:ascii="Arial" w:hAnsi="Arial" w:cs="Arial"/>
          <w:b/>
          <w:bCs/>
          <w:w w:val="0"/>
          <w:sz w:val="20"/>
          <w:szCs w:val="20"/>
        </w:rPr>
        <w:t>Atti e convenzioni tra Enti pubblici all’origine della procedura</w:t>
      </w:r>
    </w:p>
    <w:p w14:paraId="00FF89DC" w14:textId="77777777" w:rsidR="0069499B" w:rsidRDefault="00B47002" w:rsidP="00B47002">
      <w:pPr>
        <w:pStyle w:val="Corpotesto"/>
        <w:numPr>
          <w:ilvl w:val="0"/>
          <w:numId w:val="11"/>
        </w:numPr>
        <w:rPr>
          <w:rFonts w:ascii="Arial" w:hAnsi="Arial" w:cs="Arial"/>
          <w:w w:val="0"/>
          <w:sz w:val="20"/>
          <w:szCs w:val="20"/>
        </w:rPr>
      </w:pPr>
      <w:r w:rsidRPr="00B47002">
        <w:rPr>
          <w:rFonts w:ascii="Arial" w:hAnsi="Arial" w:cs="Arial"/>
          <w:w w:val="0"/>
          <w:sz w:val="20"/>
          <w:szCs w:val="20"/>
        </w:rPr>
        <w:t>con d.g.r. n. IX/3666 del 02.07.2012, è stato promosso l’Accordo di Programma per la realizzazione della Città della Salute e della Ricerca nel Comune di Sesto San Giovanni (di seguito anche “Accordo di Programma” o “AdP”);</w:t>
      </w:r>
    </w:p>
    <w:p w14:paraId="4395D511" w14:textId="3E668AFC" w:rsidR="0069499B" w:rsidRDefault="00B47002" w:rsidP="0069499B">
      <w:pPr>
        <w:pStyle w:val="Corpotesto"/>
        <w:numPr>
          <w:ilvl w:val="0"/>
          <w:numId w:val="11"/>
        </w:numPr>
        <w:rPr>
          <w:rFonts w:ascii="Arial" w:hAnsi="Arial" w:cs="Arial"/>
          <w:w w:val="0"/>
          <w:sz w:val="20"/>
          <w:szCs w:val="20"/>
        </w:rPr>
      </w:pPr>
      <w:r w:rsidRPr="0069499B">
        <w:rPr>
          <w:rFonts w:ascii="Arial" w:hAnsi="Arial" w:cs="Arial"/>
          <w:w w:val="0"/>
          <w:sz w:val="20"/>
          <w:szCs w:val="20"/>
        </w:rPr>
        <w:t>nell’ambito della d.g.r. di cui alla</w:t>
      </w:r>
      <w:r w:rsidR="00461D3E">
        <w:rPr>
          <w:rFonts w:ascii="Arial" w:hAnsi="Arial" w:cs="Arial"/>
          <w:w w:val="0"/>
          <w:sz w:val="20"/>
          <w:szCs w:val="20"/>
        </w:rPr>
        <w:t xml:space="preserve"> lettera a)</w:t>
      </w:r>
      <w:r w:rsidRPr="0069499B">
        <w:rPr>
          <w:rFonts w:ascii="Arial" w:hAnsi="Arial" w:cs="Arial"/>
          <w:w w:val="0"/>
          <w:sz w:val="20"/>
          <w:szCs w:val="20"/>
        </w:rPr>
        <w:t xml:space="preserve"> che precede è stato altresì determinato tra l’altro che:</w:t>
      </w:r>
    </w:p>
    <w:p w14:paraId="53B8A693" w14:textId="4F2E7045" w:rsidR="00B47002" w:rsidRPr="0069499B" w:rsidRDefault="00B47002" w:rsidP="0069499B">
      <w:pPr>
        <w:pStyle w:val="Corpotesto"/>
        <w:numPr>
          <w:ilvl w:val="0"/>
          <w:numId w:val="12"/>
        </w:numPr>
        <w:rPr>
          <w:rFonts w:ascii="Arial" w:hAnsi="Arial" w:cs="Arial"/>
          <w:w w:val="0"/>
          <w:sz w:val="20"/>
          <w:szCs w:val="20"/>
        </w:rPr>
      </w:pPr>
      <w:r w:rsidRPr="0069499B">
        <w:rPr>
          <w:rFonts w:ascii="Arial" w:hAnsi="Arial" w:cs="Arial"/>
          <w:w w:val="0"/>
          <w:sz w:val="20"/>
          <w:szCs w:val="20"/>
        </w:rPr>
        <w:t>l’AdP costituisse variante urbanistica del PGT del Comune di Sesto;</w:t>
      </w:r>
    </w:p>
    <w:p w14:paraId="6DDB438B" w14:textId="6EED585C" w:rsidR="00B47002" w:rsidRPr="00B47002" w:rsidRDefault="00B47002" w:rsidP="0069499B">
      <w:pPr>
        <w:pStyle w:val="Corpotesto"/>
        <w:numPr>
          <w:ilvl w:val="0"/>
          <w:numId w:val="12"/>
        </w:numPr>
        <w:rPr>
          <w:rFonts w:ascii="Arial" w:hAnsi="Arial" w:cs="Arial"/>
          <w:w w:val="0"/>
          <w:sz w:val="20"/>
          <w:szCs w:val="20"/>
        </w:rPr>
      </w:pPr>
      <w:r w:rsidRPr="00B47002">
        <w:rPr>
          <w:rFonts w:ascii="Arial" w:hAnsi="Arial" w:cs="Arial"/>
          <w:w w:val="0"/>
          <w:sz w:val="20"/>
          <w:szCs w:val="20"/>
        </w:rPr>
        <w:t>i soggetti interessati all’AdP fossero: Regione Lombardia - Ministero della Salute – Comune di Sesto San Giovanni – Comune di Milano – Fondazione IRCCS Istituto Nazionale Neurologico Carlo Besta – Fondazione IRCCS Istituto Nazionale dei Tumori, con l’adesione di Infrastrutture Lombarde S.p.A.;</w:t>
      </w:r>
    </w:p>
    <w:p w14:paraId="0FBB2C27" w14:textId="33549996" w:rsidR="00B47002" w:rsidRPr="00B47002" w:rsidRDefault="00B47002" w:rsidP="0069499B">
      <w:pPr>
        <w:pStyle w:val="Corpotesto"/>
        <w:numPr>
          <w:ilvl w:val="0"/>
          <w:numId w:val="12"/>
        </w:numPr>
        <w:rPr>
          <w:rFonts w:ascii="Arial" w:hAnsi="Arial" w:cs="Arial"/>
          <w:w w:val="0"/>
          <w:sz w:val="20"/>
          <w:szCs w:val="20"/>
        </w:rPr>
      </w:pPr>
      <w:r w:rsidRPr="00B47002">
        <w:rPr>
          <w:rFonts w:ascii="Arial" w:hAnsi="Arial" w:cs="Arial"/>
          <w:w w:val="0"/>
          <w:sz w:val="20"/>
          <w:szCs w:val="20"/>
        </w:rPr>
        <w:t>le funzioni di stazione appaltante per la Città della Salute fossero trasferite a Infrastrutture Lombarde S.p.A. (di seguito anche “ILSPA”);</w:t>
      </w:r>
    </w:p>
    <w:p w14:paraId="1A998300" w14:textId="0899295A" w:rsidR="00B47002" w:rsidRPr="00B47002" w:rsidRDefault="00B47002" w:rsidP="0069499B">
      <w:pPr>
        <w:pStyle w:val="Corpotesto"/>
        <w:numPr>
          <w:ilvl w:val="0"/>
          <w:numId w:val="12"/>
        </w:numPr>
        <w:rPr>
          <w:rFonts w:ascii="Arial" w:hAnsi="Arial" w:cs="Arial"/>
          <w:w w:val="0"/>
          <w:sz w:val="20"/>
          <w:szCs w:val="20"/>
        </w:rPr>
      </w:pPr>
      <w:r w:rsidRPr="00B47002">
        <w:rPr>
          <w:rFonts w:ascii="Arial" w:hAnsi="Arial" w:cs="Arial"/>
          <w:w w:val="0"/>
          <w:sz w:val="20"/>
          <w:szCs w:val="20"/>
        </w:rPr>
        <w:t>occorreva avviare la procedura di Valutazione Ambientale Strategica VAS relativa all’Accordo di Programma in variante urbanistica del PGT del Comune di Sesto;</w:t>
      </w:r>
    </w:p>
    <w:p w14:paraId="0E435EA3" w14:textId="3E014E51" w:rsidR="00B47002" w:rsidRPr="00B47002" w:rsidRDefault="00B47002" w:rsidP="0069499B">
      <w:pPr>
        <w:pStyle w:val="Corpotesto"/>
        <w:numPr>
          <w:ilvl w:val="0"/>
          <w:numId w:val="12"/>
        </w:numPr>
        <w:rPr>
          <w:rFonts w:ascii="Arial" w:hAnsi="Arial" w:cs="Arial"/>
          <w:w w:val="0"/>
          <w:sz w:val="20"/>
          <w:szCs w:val="20"/>
        </w:rPr>
      </w:pPr>
      <w:r w:rsidRPr="00B47002">
        <w:rPr>
          <w:rFonts w:ascii="Arial" w:hAnsi="Arial" w:cs="Arial"/>
          <w:w w:val="0"/>
          <w:sz w:val="20"/>
          <w:szCs w:val="20"/>
        </w:rPr>
        <w:t xml:space="preserve">la definizione dell’Accordo di Programma fosse completata entro il 31.03.2013; </w:t>
      </w:r>
    </w:p>
    <w:p w14:paraId="49923934" w14:textId="77777777" w:rsidR="00B47002" w:rsidRPr="00B47002" w:rsidRDefault="00B47002" w:rsidP="0069499B">
      <w:pPr>
        <w:pStyle w:val="Corpotesto"/>
        <w:numPr>
          <w:ilvl w:val="0"/>
          <w:numId w:val="11"/>
        </w:numPr>
        <w:rPr>
          <w:rFonts w:ascii="Arial" w:hAnsi="Arial" w:cs="Arial"/>
          <w:w w:val="0"/>
          <w:sz w:val="20"/>
          <w:szCs w:val="20"/>
        </w:rPr>
      </w:pPr>
      <w:r w:rsidRPr="00B47002">
        <w:rPr>
          <w:rFonts w:ascii="Arial" w:hAnsi="Arial" w:cs="Arial"/>
          <w:w w:val="0"/>
          <w:sz w:val="20"/>
          <w:szCs w:val="20"/>
        </w:rPr>
        <w:t>in data 21.11.2012 è stato sottoscritto tra Regione Lombardia e ILSPA disciplinare di incarico avente ad oggetto il conferimento ad ILSPA medesima delle funzioni di stazione appaltante per la realizzazione della Città della Salute;</w:t>
      </w:r>
    </w:p>
    <w:p w14:paraId="416B4687" w14:textId="77777777" w:rsidR="00B47002" w:rsidRPr="00B47002" w:rsidRDefault="00B47002" w:rsidP="0069499B">
      <w:pPr>
        <w:pStyle w:val="Corpotesto"/>
        <w:numPr>
          <w:ilvl w:val="0"/>
          <w:numId w:val="11"/>
        </w:numPr>
        <w:rPr>
          <w:rFonts w:ascii="Arial" w:hAnsi="Arial" w:cs="Arial"/>
          <w:w w:val="0"/>
          <w:sz w:val="20"/>
          <w:szCs w:val="20"/>
        </w:rPr>
      </w:pPr>
      <w:r w:rsidRPr="00B47002">
        <w:rPr>
          <w:rFonts w:ascii="Arial" w:hAnsi="Arial" w:cs="Arial"/>
          <w:w w:val="0"/>
          <w:sz w:val="20"/>
          <w:szCs w:val="20"/>
        </w:rPr>
        <w:t>Infrastrutture Lombarde S.p.A. ha approvato lo Studio di Fattibilità da porre a base di gara in data 20.12.2012, a seguito di pareri favorevoli espressi dagli enti e dalle amministrazioni competenti in sede di conferenza di servizi conclusasi in data 18.12.2012 e della validazione avvenuta data 19.12.2012;</w:t>
      </w:r>
    </w:p>
    <w:p w14:paraId="4B7D808F" w14:textId="77777777" w:rsidR="00B47002" w:rsidRPr="00B47002" w:rsidRDefault="00B47002" w:rsidP="0069499B">
      <w:pPr>
        <w:pStyle w:val="Corpotesto"/>
        <w:numPr>
          <w:ilvl w:val="0"/>
          <w:numId w:val="11"/>
        </w:numPr>
        <w:rPr>
          <w:rFonts w:ascii="Arial" w:hAnsi="Arial" w:cs="Arial"/>
          <w:w w:val="0"/>
          <w:sz w:val="20"/>
          <w:szCs w:val="20"/>
        </w:rPr>
      </w:pPr>
      <w:r w:rsidRPr="00B47002">
        <w:rPr>
          <w:rFonts w:ascii="Arial" w:hAnsi="Arial" w:cs="Arial"/>
          <w:w w:val="0"/>
          <w:sz w:val="20"/>
          <w:szCs w:val="20"/>
        </w:rPr>
        <w:t>in data 10.01.2013 è stato sottoscritto tra Regione Lombardia e il Comune di Sesto San Giovanni il Protocollo di Intesa avente ad oggetto la realizzazione della Città della Salute e della Ricerca nel Comune di Sesto San Giovanni;</w:t>
      </w:r>
    </w:p>
    <w:p w14:paraId="28B9CDC9" w14:textId="545E8DA6" w:rsidR="00B47002" w:rsidRPr="00B47002" w:rsidRDefault="00B47002" w:rsidP="0069499B">
      <w:pPr>
        <w:pStyle w:val="Corpotesto"/>
        <w:numPr>
          <w:ilvl w:val="0"/>
          <w:numId w:val="11"/>
        </w:numPr>
        <w:rPr>
          <w:rFonts w:ascii="Arial" w:hAnsi="Arial" w:cs="Arial"/>
          <w:w w:val="0"/>
          <w:sz w:val="20"/>
          <w:szCs w:val="20"/>
        </w:rPr>
      </w:pPr>
      <w:r w:rsidRPr="00B47002">
        <w:rPr>
          <w:rFonts w:ascii="Arial" w:hAnsi="Arial" w:cs="Arial"/>
          <w:w w:val="0"/>
          <w:sz w:val="20"/>
          <w:szCs w:val="20"/>
        </w:rPr>
        <w:t xml:space="preserve">in ottemperanza agli obblighi assunti con il Protocollo, il Comune di Sesto San Giovanni si </w:t>
      </w:r>
      <w:r w:rsidR="00A53419">
        <w:rPr>
          <w:rFonts w:ascii="Arial" w:hAnsi="Arial" w:cs="Arial"/>
          <w:w w:val="0"/>
          <w:sz w:val="20"/>
          <w:szCs w:val="20"/>
        </w:rPr>
        <w:t xml:space="preserve">è </w:t>
      </w:r>
      <w:r w:rsidRPr="00B47002">
        <w:rPr>
          <w:rFonts w:ascii="Arial" w:hAnsi="Arial" w:cs="Arial"/>
          <w:w w:val="0"/>
          <w:sz w:val="20"/>
          <w:szCs w:val="20"/>
        </w:rPr>
        <w:t>impegna</w:t>
      </w:r>
      <w:r w:rsidR="00A53419">
        <w:rPr>
          <w:rFonts w:ascii="Arial" w:hAnsi="Arial" w:cs="Arial"/>
          <w:w w:val="0"/>
          <w:sz w:val="20"/>
          <w:szCs w:val="20"/>
        </w:rPr>
        <w:t>to</w:t>
      </w:r>
      <w:r w:rsidRPr="00B47002">
        <w:rPr>
          <w:rFonts w:ascii="Arial" w:hAnsi="Arial" w:cs="Arial"/>
          <w:w w:val="0"/>
          <w:sz w:val="20"/>
          <w:szCs w:val="20"/>
        </w:rPr>
        <w:t xml:space="preserve"> a provvedere alla bonifica delle aree destinate alla realizzazione della Città della </w:t>
      </w:r>
      <w:r w:rsidRPr="00B47002">
        <w:rPr>
          <w:rFonts w:ascii="Arial" w:hAnsi="Arial" w:cs="Arial"/>
          <w:w w:val="0"/>
          <w:sz w:val="20"/>
          <w:szCs w:val="20"/>
        </w:rPr>
        <w:lastRenderedPageBreak/>
        <w:t>Salute e della Ricerca ed alla successiva cessione delle predette aree a Regione Lombardia o a soggetti terzi beneficiari individuati da quest’ultima;</w:t>
      </w:r>
    </w:p>
    <w:p w14:paraId="7B1857B5" w14:textId="47C9013D" w:rsidR="00B47002" w:rsidRPr="00B47002" w:rsidRDefault="00B47002" w:rsidP="0069499B">
      <w:pPr>
        <w:pStyle w:val="Corpotesto"/>
        <w:numPr>
          <w:ilvl w:val="0"/>
          <w:numId w:val="11"/>
        </w:numPr>
        <w:rPr>
          <w:rFonts w:ascii="Arial" w:hAnsi="Arial" w:cs="Arial"/>
          <w:w w:val="0"/>
          <w:sz w:val="20"/>
          <w:szCs w:val="20"/>
        </w:rPr>
      </w:pPr>
      <w:r w:rsidRPr="00B47002">
        <w:rPr>
          <w:rFonts w:ascii="Arial" w:hAnsi="Arial" w:cs="Arial"/>
          <w:w w:val="0"/>
          <w:sz w:val="20"/>
          <w:szCs w:val="20"/>
        </w:rPr>
        <w:t>in data 21.08.2013 è stato approvato con Decreto del Presidente della Giunta Regionale n. 7819, l’Accordo di Programma di cui alle precedenti lettere a) e b);</w:t>
      </w:r>
    </w:p>
    <w:p w14:paraId="6FE9A3BA" w14:textId="77777777" w:rsidR="00B47002" w:rsidRPr="00B47002" w:rsidRDefault="00B47002" w:rsidP="0069499B">
      <w:pPr>
        <w:pStyle w:val="Corpotesto"/>
        <w:numPr>
          <w:ilvl w:val="0"/>
          <w:numId w:val="11"/>
        </w:numPr>
        <w:rPr>
          <w:rFonts w:ascii="Arial" w:hAnsi="Arial" w:cs="Arial"/>
          <w:w w:val="0"/>
          <w:sz w:val="20"/>
          <w:szCs w:val="20"/>
        </w:rPr>
      </w:pPr>
      <w:r w:rsidRPr="00B47002">
        <w:rPr>
          <w:rFonts w:ascii="Arial" w:hAnsi="Arial" w:cs="Arial"/>
          <w:w w:val="0"/>
          <w:sz w:val="20"/>
          <w:szCs w:val="20"/>
        </w:rPr>
        <w:t>l’Accordo di Programma, sottoscritto, è stato ratificato dal Consiglio Comunale di Sesto San Giovanni ai sensi dell’articolo 34, c. 5, del D.Lgs. 267/2000, giusta deliberazione n. 48 del 30 luglio 2013;</w:t>
      </w:r>
    </w:p>
    <w:p w14:paraId="713B02D7" w14:textId="77777777" w:rsidR="00B47002" w:rsidRPr="00B47002" w:rsidRDefault="00B47002" w:rsidP="0069499B">
      <w:pPr>
        <w:pStyle w:val="Corpotesto"/>
        <w:numPr>
          <w:ilvl w:val="0"/>
          <w:numId w:val="11"/>
        </w:numPr>
        <w:rPr>
          <w:rFonts w:ascii="Arial" w:hAnsi="Arial" w:cs="Arial"/>
          <w:w w:val="0"/>
          <w:sz w:val="20"/>
          <w:szCs w:val="20"/>
        </w:rPr>
      </w:pPr>
      <w:r w:rsidRPr="00B47002">
        <w:rPr>
          <w:rFonts w:ascii="Arial" w:hAnsi="Arial" w:cs="Arial"/>
          <w:w w:val="0"/>
          <w:sz w:val="20"/>
          <w:szCs w:val="20"/>
        </w:rPr>
        <w:t>l’Accordo di Programma è stato pubblicato sul B.U.R.L. n. 35 del 26.08.2013, determinando effetti di variante urbanistica al P.G.T. del Comune di Sesto San Giovanni;</w:t>
      </w:r>
    </w:p>
    <w:p w14:paraId="51D2DF5A" w14:textId="7FE8DE13" w:rsidR="00006F4B" w:rsidRDefault="00B47002" w:rsidP="0069499B">
      <w:pPr>
        <w:pStyle w:val="Corpotesto"/>
        <w:numPr>
          <w:ilvl w:val="0"/>
          <w:numId w:val="11"/>
        </w:numPr>
        <w:rPr>
          <w:rFonts w:ascii="Arial" w:hAnsi="Arial" w:cs="Arial"/>
          <w:b/>
          <w:w w:val="0"/>
          <w:sz w:val="20"/>
          <w:szCs w:val="20"/>
        </w:rPr>
      </w:pPr>
      <w:r w:rsidRPr="00B47002">
        <w:rPr>
          <w:rFonts w:ascii="Arial" w:hAnsi="Arial" w:cs="Arial"/>
          <w:w w:val="0"/>
          <w:sz w:val="20"/>
          <w:szCs w:val="20"/>
        </w:rPr>
        <w:t>in data 1° ottobre 2013 è stata sottoscritta la convenzione per la cessione di aree in attuazione del Protocollo di intesa stipulato in data 10 gennaio 2013 tra la Regione Lombardia ed il Comune di Sesto San Giovanni avente ad oggetto la realizzazione nello stesso Comune della “Città della Salute e della Ricerca” e dell’Accordo di Programma;</w:t>
      </w:r>
    </w:p>
    <w:p w14:paraId="578E9963" w14:textId="77777777" w:rsidR="0058052C" w:rsidRDefault="0058052C" w:rsidP="000B2449">
      <w:pPr>
        <w:pStyle w:val="Corpotesto"/>
        <w:rPr>
          <w:rFonts w:ascii="Arial" w:hAnsi="Arial" w:cs="Arial"/>
          <w:b/>
          <w:w w:val="0"/>
          <w:sz w:val="20"/>
          <w:szCs w:val="20"/>
        </w:rPr>
      </w:pPr>
    </w:p>
    <w:p w14:paraId="2AE14BFC" w14:textId="607BEB4A" w:rsidR="000B2449" w:rsidRDefault="008B52D0" w:rsidP="000B2449">
      <w:pPr>
        <w:pStyle w:val="Corpotesto"/>
        <w:rPr>
          <w:rFonts w:ascii="Arial" w:hAnsi="Arial" w:cs="Arial"/>
          <w:w w:val="0"/>
          <w:sz w:val="20"/>
          <w:szCs w:val="20"/>
        </w:rPr>
      </w:pPr>
      <w:r>
        <w:rPr>
          <w:rFonts w:ascii="Arial" w:hAnsi="Arial" w:cs="Arial"/>
          <w:b/>
          <w:w w:val="0"/>
          <w:sz w:val="20"/>
          <w:szCs w:val="20"/>
        </w:rPr>
        <w:t>La procedura di gara</w:t>
      </w:r>
      <w:r w:rsidR="00B87B2D">
        <w:rPr>
          <w:rFonts w:ascii="Arial" w:hAnsi="Arial" w:cs="Arial"/>
          <w:w w:val="0"/>
          <w:sz w:val="20"/>
          <w:szCs w:val="20"/>
        </w:rPr>
        <w:t xml:space="preserve"> </w:t>
      </w:r>
    </w:p>
    <w:p w14:paraId="0CFE5F4F" w14:textId="77777777" w:rsidR="00B9171B" w:rsidRPr="00782848" w:rsidRDefault="00B9171B" w:rsidP="000B2449">
      <w:pPr>
        <w:pStyle w:val="Corpotesto"/>
        <w:rPr>
          <w:rFonts w:ascii="Arial" w:hAnsi="Arial" w:cs="Arial"/>
          <w:w w:val="0"/>
          <w:sz w:val="20"/>
          <w:szCs w:val="20"/>
        </w:rPr>
      </w:pPr>
    </w:p>
    <w:p w14:paraId="202CDA5D" w14:textId="09D79C0C" w:rsidR="00782848" w:rsidRPr="00782848" w:rsidRDefault="00085732" w:rsidP="008B52D0">
      <w:pPr>
        <w:pStyle w:val="Corpotesto"/>
        <w:numPr>
          <w:ilvl w:val="0"/>
          <w:numId w:val="11"/>
        </w:numPr>
        <w:rPr>
          <w:rFonts w:ascii="Arial" w:hAnsi="Arial" w:cs="Arial"/>
          <w:w w:val="0"/>
          <w:sz w:val="20"/>
        </w:rPr>
      </w:pPr>
      <w:r>
        <w:rPr>
          <w:rFonts w:ascii="Arial" w:hAnsi="Arial" w:cs="Arial"/>
          <w:w w:val="0"/>
          <w:sz w:val="20"/>
        </w:rPr>
        <w:t xml:space="preserve">in esecuzione </w:t>
      </w:r>
      <w:r w:rsidR="001B6FDC">
        <w:rPr>
          <w:rFonts w:ascii="Arial" w:hAnsi="Arial" w:cs="Arial"/>
          <w:w w:val="0"/>
          <w:sz w:val="20"/>
        </w:rPr>
        <w:t xml:space="preserve">dell’incarico ricevuto, </w:t>
      </w:r>
      <w:r w:rsidR="00782848" w:rsidRPr="00782848">
        <w:rPr>
          <w:rFonts w:ascii="Arial" w:hAnsi="Arial" w:cs="Arial"/>
          <w:w w:val="0"/>
          <w:sz w:val="20"/>
        </w:rPr>
        <w:t>ILSPA ha esperito la “</w:t>
      </w:r>
      <w:r w:rsidR="00782848" w:rsidRPr="00782848">
        <w:rPr>
          <w:rFonts w:ascii="Arial" w:hAnsi="Arial" w:cs="Arial"/>
          <w:i/>
          <w:w w:val="0"/>
          <w:sz w:val="20"/>
        </w:rPr>
        <w:t>Procedura ristretta ai sensi dell'art. 153, commi 1 – 14 del D.Lgs. 163/2006 per l'affidamento del contratto di concessione di lavori pubblici avente ad oggetto la progettazione definitiva ed esecutiva e la realizzazione della Città della Salute e della Ricerca nel Comune di Sesto San Giovanni</w:t>
      </w:r>
      <w:r w:rsidR="00782848">
        <w:rPr>
          <w:rFonts w:ascii="Arial" w:hAnsi="Arial" w:cs="Arial"/>
          <w:w w:val="0"/>
          <w:sz w:val="20"/>
        </w:rPr>
        <w:t>”</w:t>
      </w:r>
      <w:r w:rsidR="00782848" w:rsidRPr="00782848">
        <w:rPr>
          <w:rFonts w:ascii="Arial" w:hAnsi="Arial" w:cs="Arial"/>
          <w:w w:val="0"/>
          <w:sz w:val="20"/>
        </w:rPr>
        <w:t>;</w:t>
      </w:r>
    </w:p>
    <w:p w14:paraId="7332828E" w14:textId="5CA19AA5" w:rsidR="001B6FDC" w:rsidRDefault="001B6FDC" w:rsidP="008B52D0">
      <w:pPr>
        <w:pStyle w:val="Corpotesto"/>
        <w:numPr>
          <w:ilvl w:val="0"/>
          <w:numId w:val="11"/>
        </w:numPr>
        <w:rPr>
          <w:rFonts w:ascii="Arial" w:hAnsi="Arial" w:cs="Arial"/>
          <w:w w:val="0"/>
          <w:sz w:val="20"/>
        </w:rPr>
      </w:pPr>
      <w:r w:rsidRPr="001B6FDC">
        <w:rPr>
          <w:rFonts w:ascii="Arial" w:hAnsi="Arial" w:cs="Arial"/>
          <w:w w:val="0"/>
          <w:sz w:val="20"/>
        </w:rPr>
        <w:t>con atto del 14</w:t>
      </w:r>
      <w:r w:rsidR="007C40D6">
        <w:rPr>
          <w:rFonts w:ascii="Arial" w:hAnsi="Arial" w:cs="Arial"/>
          <w:w w:val="0"/>
          <w:sz w:val="20"/>
        </w:rPr>
        <w:t>.09.2015</w:t>
      </w:r>
      <w:r w:rsidR="0069499B">
        <w:rPr>
          <w:rFonts w:ascii="Arial" w:hAnsi="Arial" w:cs="Arial"/>
          <w:w w:val="0"/>
          <w:sz w:val="20"/>
        </w:rPr>
        <w:t xml:space="preserve"> </w:t>
      </w:r>
      <w:r w:rsidR="00085732">
        <w:rPr>
          <w:rFonts w:ascii="Arial" w:hAnsi="Arial" w:cs="Arial"/>
          <w:w w:val="0"/>
          <w:sz w:val="20"/>
        </w:rPr>
        <w:t xml:space="preserve">è stato nominato </w:t>
      </w:r>
      <w:r w:rsidRPr="001B6FDC">
        <w:rPr>
          <w:rFonts w:ascii="Arial" w:hAnsi="Arial" w:cs="Arial"/>
          <w:w w:val="0"/>
          <w:sz w:val="20"/>
        </w:rPr>
        <w:t xml:space="preserve">Promotore </w:t>
      </w:r>
      <w:r w:rsidR="00085732">
        <w:rPr>
          <w:rFonts w:ascii="Arial" w:hAnsi="Arial" w:cs="Arial"/>
          <w:w w:val="0"/>
          <w:sz w:val="20"/>
        </w:rPr>
        <w:t>il</w:t>
      </w:r>
      <w:r w:rsidRPr="001B6FDC">
        <w:rPr>
          <w:rFonts w:ascii="Arial" w:hAnsi="Arial" w:cs="Arial"/>
          <w:w w:val="0"/>
          <w:sz w:val="20"/>
        </w:rPr>
        <w:t xml:space="preserve"> </w:t>
      </w:r>
      <w:r w:rsidR="00A95B50" w:rsidRPr="001B6FDC">
        <w:rPr>
          <w:rFonts w:ascii="Arial" w:hAnsi="Arial" w:cs="Arial"/>
          <w:w w:val="0"/>
          <w:sz w:val="20"/>
        </w:rPr>
        <w:t>RT</w:t>
      </w:r>
      <w:r w:rsidR="00A95B50">
        <w:rPr>
          <w:rFonts w:ascii="Arial" w:hAnsi="Arial" w:cs="Arial"/>
          <w:w w:val="0"/>
          <w:sz w:val="20"/>
        </w:rPr>
        <w:t>I</w:t>
      </w:r>
      <w:r w:rsidR="00A95B50" w:rsidRPr="001B6FDC">
        <w:rPr>
          <w:rFonts w:ascii="Arial" w:hAnsi="Arial" w:cs="Arial"/>
          <w:w w:val="0"/>
          <w:sz w:val="20"/>
        </w:rPr>
        <w:t xml:space="preserve"> </w:t>
      </w:r>
      <w:r w:rsidRPr="001B6FDC">
        <w:rPr>
          <w:rFonts w:ascii="Arial" w:hAnsi="Arial" w:cs="Arial"/>
          <w:w w:val="0"/>
          <w:sz w:val="20"/>
        </w:rPr>
        <w:t>costituito</w:t>
      </w:r>
      <w:r w:rsidR="00085732">
        <w:rPr>
          <w:rFonts w:ascii="Arial" w:hAnsi="Arial" w:cs="Arial"/>
          <w:w w:val="0"/>
          <w:sz w:val="20"/>
        </w:rPr>
        <w:t xml:space="preserve"> tra la </w:t>
      </w:r>
      <w:r w:rsidRPr="001B6FDC">
        <w:rPr>
          <w:rFonts w:ascii="Arial" w:hAnsi="Arial" w:cs="Arial"/>
          <w:w w:val="0"/>
          <w:sz w:val="20"/>
        </w:rPr>
        <w:t>SOCIETA’ ITALIANA PER CONDOTTE D’ACQUA S.p.A. (Mandataria), INSO SISTEMI PER LE INFRASTRUTTURE SOCIALI S.p.A. (Mandante), ITALIANA COSTRUZIONI S.p.A. (Mandante)</w:t>
      </w:r>
      <w:r w:rsidR="00085732">
        <w:rPr>
          <w:rFonts w:ascii="Arial" w:hAnsi="Arial" w:cs="Arial"/>
          <w:w w:val="0"/>
          <w:sz w:val="20"/>
        </w:rPr>
        <w:t xml:space="preserve"> e</w:t>
      </w:r>
      <w:r w:rsidRPr="001B6FDC">
        <w:rPr>
          <w:rFonts w:ascii="Arial" w:hAnsi="Arial" w:cs="Arial"/>
          <w:w w:val="0"/>
          <w:sz w:val="20"/>
        </w:rPr>
        <w:t xml:space="preserve"> </w:t>
      </w:r>
      <w:r w:rsidR="00FD4223">
        <w:rPr>
          <w:rFonts w:ascii="Arial" w:hAnsi="Arial" w:cs="Arial"/>
          <w:w w:val="0"/>
          <w:sz w:val="20"/>
        </w:rPr>
        <w:t>ZEPHIRO</w:t>
      </w:r>
      <w:r w:rsidRPr="001B6FDC">
        <w:rPr>
          <w:rFonts w:ascii="Arial" w:hAnsi="Arial" w:cs="Arial"/>
          <w:w w:val="0"/>
          <w:sz w:val="20"/>
        </w:rPr>
        <w:t xml:space="preserve"> S.p.A. </w:t>
      </w:r>
      <w:r w:rsidR="00FD4223">
        <w:rPr>
          <w:rFonts w:ascii="Arial" w:hAnsi="Arial" w:cs="Arial"/>
          <w:w w:val="0"/>
          <w:sz w:val="20"/>
        </w:rPr>
        <w:t xml:space="preserve">(già PRIMA VERA Sp.A.) </w:t>
      </w:r>
      <w:r w:rsidRPr="001B6FDC">
        <w:rPr>
          <w:rFonts w:ascii="Arial" w:hAnsi="Arial" w:cs="Arial"/>
          <w:w w:val="0"/>
          <w:sz w:val="20"/>
        </w:rPr>
        <w:t xml:space="preserve">(Mandante), (di seguito, per brevità, </w:t>
      </w:r>
      <w:r w:rsidR="000B2449" w:rsidRPr="00433F14">
        <w:rPr>
          <w:rFonts w:ascii="Arial" w:hAnsi="Arial" w:cs="Arial"/>
          <w:w w:val="0"/>
          <w:sz w:val="20"/>
        </w:rPr>
        <w:t xml:space="preserve">anche </w:t>
      </w:r>
      <w:r w:rsidRPr="00433F14">
        <w:rPr>
          <w:rFonts w:ascii="Arial" w:hAnsi="Arial" w:cs="Arial"/>
          <w:w w:val="0"/>
          <w:sz w:val="20"/>
        </w:rPr>
        <w:t>Condotte</w:t>
      </w:r>
      <w:r w:rsidR="00085732">
        <w:rPr>
          <w:rFonts w:ascii="Arial" w:hAnsi="Arial" w:cs="Arial"/>
          <w:w w:val="0"/>
          <w:sz w:val="20"/>
        </w:rPr>
        <w:t xml:space="preserve"> o Concessionario</w:t>
      </w:r>
      <w:r w:rsidRPr="00433F14">
        <w:rPr>
          <w:rFonts w:ascii="Arial" w:hAnsi="Arial" w:cs="Arial"/>
          <w:w w:val="0"/>
          <w:sz w:val="20"/>
        </w:rPr>
        <w:t>);</w:t>
      </w:r>
    </w:p>
    <w:p w14:paraId="448F1960" w14:textId="375B4007" w:rsidR="001B6FDC" w:rsidRPr="005A39A4" w:rsidRDefault="001B6FDC" w:rsidP="008B52D0">
      <w:pPr>
        <w:pStyle w:val="Corpotesto"/>
        <w:numPr>
          <w:ilvl w:val="0"/>
          <w:numId w:val="11"/>
        </w:numPr>
        <w:rPr>
          <w:rFonts w:ascii="Arial" w:hAnsi="Arial" w:cs="Arial"/>
          <w:w w:val="0"/>
          <w:sz w:val="20"/>
        </w:rPr>
      </w:pPr>
      <w:r w:rsidRPr="005A39A4">
        <w:rPr>
          <w:rFonts w:ascii="Arial" w:hAnsi="Arial" w:cs="Arial"/>
          <w:w w:val="0"/>
          <w:sz w:val="20"/>
        </w:rPr>
        <w:t>il progetto offerto dal Promotore è stato approvato dalla Conferenza di Servizi tra gli Enti competenti</w:t>
      </w:r>
      <w:r w:rsidR="00252651">
        <w:rPr>
          <w:rFonts w:ascii="Arial" w:hAnsi="Arial" w:cs="Arial"/>
          <w:w w:val="0"/>
          <w:sz w:val="20"/>
        </w:rPr>
        <w:t xml:space="preserve"> in data 20</w:t>
      </w:r>
      <w:r w:rsidR="007E5124">
        <w:rPr>
          <w:rFonts w:ascii="Arial" w:hAnsi="Arial" w:cs="Arial"/>
          <w:w w:val="0"/>
          <w:sz w:val="20"/>
        </w:rPr>
        <w:t>.</w:t>
      </w:r>
      <w:r w:rsidR="00252651">
        <w:rPr>
          <w:rFonts w:ascii="Arial" w:hAnsi="Arial" w:cs="Arial"/>
          <w:w w:val="0"/>
          <w:sz w:val="20"/>
        </w:rPr>
        <w:t>01</w:t>
      </w:r>
      <w:r w:rsidR="007E5124">
        <w:rPr>
          <w:rFonts w:ascii="Arial" w:hAnsi="Arial" w:cs="Arial"/>
          <w:w w:val="0"/>
          <w:sz w:val="20"/>
        </w:rPr>
        <w:t>.</w:t>
      </w:r>
      <w:r w:rsidR="00252651">
        <w:rPr>
          <w:rFonts w:ascii="Arial" w:hAnsi="Arial" w:cs="Arial"/>
          <w:w w:val="0"/>
          <w:sz w:val="20"/>
        </w:rPr>
        <w:t>2016</w:t>
      </w:r>
      <w:r w:rsidRPr="005A39A4">
        <w:rPr>
          <w:rFonts w:ascii="Arial" w:hAnsi="Arial" w:cs="Arial"/>
          <w:w w:val="0"/>
          <w:sz w:val="20"/>
        </w:rPr>
        <w:t>, nonché validato</w:t>
      </w:r>
      <w:r w:rsidR="007C40D6" w:rsidRPr="005A39A4">
        <w:rPr>
          <w:rFonts w:ascii="Arial" w:hAnsi="Arial" w:cs="Arial"/>
          <w:w w:val="0"/>
          <w:sz w:val="20"/>
        </w:rPr>
        <w:t xml:space="preserve"> dal Responsabile Unico del Procedimento</w:t>
      </w:r>
      <w:r w:rsidRPr="005A39A4">
        <w:rPr>
          <w:rFonts w:ascii="Arial" w:hAnsi="Arial" w:cs="Arial"/>
          <w:w w:val="0"/>
          <w:sz w:val="20"/>
        </w:rPr>
        <w:t xml:space="preserve"> e</w:t>
      </w:r>
      <w:r w:rsidR="00353E72" w:rsidRPr="005A39A4">
        <w:rPr>
          <w:rFonts w:ascii="Arial" w:hAnsi="Arial" w:cs="Arial"/>
          <w:w w:val="0"/>
          <w:sz w:val="20"/>
        </w:rPr>
        <w:t>d</w:t>
      </w:r>
      <w:r w:rsidRPr="005A39A4">
        <w:rPr>
          <w:rFonts w:ascii="Arial" w:hAnsi="Arial" w:cs="Arial"/>
          <w:w w:val="0"/>
          <w:sz w:val="20"/>
        </w:rPr>
        <w:t xml:space="preserve"> approvato dalla Stazione Appaltante</w:t>
      </w:r>
      <w:r w:rsidR="00252651">
        <w:rPr>
          <w:rFonts w:ascii="Arial" w:hAnsi="Arial" w:cs="Arial"/>
          <w:w w:val="0"/>
          <w:sz w:val="20"/>
        </w:rPr>
        <w:t xml:space="preserve"> in pari data del 21.6.2017</w:t>
      </w:r>
      <w:r w:rsidRPr="005A39A4">
        <w:rPr>
          <w:rFonts w:ascii="Arial" w:hAnsi="Arial" w:cs="Arial"/>
          <w:w w:val="0"/>
          <w:sz w:val="20"/>
        </w:rPr>
        <w:t>;</w:t>
      </w:r>
    </w:p>
    <w:p w14:paraId="40CD55E9" w14:textId="77777777" w:rsidR="001B6FDC" w:rsidRPr="001B6FDC" w:rsidRDefault="001B6FDC" w:rsidP="008B52D0">
      <w:pPr>
        <w:pStyle w:val="Corpotesto"/>
        <w:numPr>
          <w:ilvl w:val="0"/>
          <w:numId w:val="11"/>
        </w:numPr>
        <w:rPr>
          <w:rFonts w:ascii="Arial" w:hAnsi="Arial" w:cs="Arial"/>
          <w:w w:val="0"/>
          <w:sz w:val="20"/>
          <w:szCs w:val="20"/>
        </w:rPr>
      </w:pPr>
      <w:r w:rsidRPr="001B6FDC">
        <w:rPr>
          <w:rFonts w:ascii="Arial" w:hAnsi="Arial" w:cs="Arial"/>
          <w:w w:val="0"/>
          <w:sz w:val="20"/>
          <w:szCs w:val="20"/>
        </w:rPr>
        <w:t xml:space="preserve">come disposto al punto 4.21 della Lettera di Invito, ad esito di tutte le fasi procedurali previste dalla </w:t>
      </w:r>
      <w:r w:rsidRPr="001B6FDC">
        <w:rPr>
          <w:rFonts w:ascii="Arial" w:hAnsi="Arial" w:cs="Arial"/>
          <w:i/>
          <w:w w:val="0"/>
          <w:sz w:val="20"/>
          <w:szCs w:val="20"/>
        </w:rPr>
        <w:t>lex specialis</w:t>
      </w:r>
      <w:r>
        <w:rPr>
          <w:rFonts w:ascii="Arial" w:hAnsi="Arial" w:cs="Arial"/>
          <w:w w:val="0"/>
          <w:sz w:val="20"/>
          <w:szCs w:val="20"/>
        </w:rPr>
        <w:t xml:space="preserve"> di gara </w:t>
      </w:r>
      <w:r w:rsidRPr="001B6FDC">
        <w:rPr>
          <w:rFonts w:ascii="Arial" w:hAnsi="Arial" w:cs="Arial"/>
          <w:w w:val="0"/>
          <w:sz w:val="20"/>
          <w:szCs w:val="20"/>
        </w:rPr>
        <w:t xml:space="preserve">si è proceduto all’Aggiudicazione definitiva della procedura in epigrafe in favore del Promotore, con atto in data </w:t>
      </w:r>
      <w:r w:rsidR="00294EC6" w:rsidRPr="001B6FDC">
        <w:rPr>
          <w:rFonts w:ascii="Arial" w:hAnsi="Arial" w:cs="Arial"/>
          <w:w w:val="0"/>
          <w:sz w:val="20"/>
          <w:szCs w:val="20"/>
        </w:rPr>
        <w:t>22</w:t>
      </w:r>
      <w:r w:rsidR="007C40D6">
        <w:rPr>
          <w:rFonts w:ascii="Arial" w:hAnsi="Arial" w:cs="Arial"/>
          <w:w w:val="0"/>
          <w:sz w:val="20"/>
          <w:szCs w:val="20"/>
        </w:rPr>
        <w:t>.06.2017</w:t>
      </w:r>
      <w:r w:rsidR="00294EC6" w:rsidRPr="001B6FDC">
        <w:rPr>
          <w:rFonts w:ascii="Arial" w:hAnsi="Arial" w:cs="Arial"/>
          <w:w w:val="0"/>
          <w:sz w:val="20"/>
          <w:szCs w:val="20"/>
        </w:rPr>
        <w:t xml:space="preserve"> </w:t>
      </w:r>
      <w:r w:rsidRPr="001B6FDC">
        <w:rPr>
          <w:rFonts w:ascii="Arial" w:hAnsi="Arial" w:cs="Arial"/>
          <w:w w:val="0"/>
          <w:sz w:val="20"/>
          <w:szCs w:val="20"/>
        </w:rPr>
        <w:t>prot. Atti UFF-G-L1301_A07212-38;</w:t>
      </w:r>
    </w:p>
    <w:p w14:paraId="288D5788" w14:textId="1EFD6D6B" w:rsidR="00B825E4" w:rsidRDefault="00B825E4" w:rsidP="008B52D0">
      <w:pPr>
        <w:pStyle w:val="Corpotesto"/>
        <w:numPr>
          <w:ilvl w:val="0"/>
          <w:numId w:val="11"/>
        </w:numPr>
        <w:rPr>
          <w:rFonts w:ascii="Arial" w:hAnsi="Arial" w:cs="Arial"/>
          <w:w w:val="0"/>
          <w:sz w:val="20"/>
        </w:rPr>
      </w:pPr>
      <w:r w:rsidRPr="00B825E4">
        <w:rPr>
          <w:rFonts w:ascii="Arial" w:hAnsi="Arial" w:cs="Arial"/>
          <w:w w:val="0"/>
          <w:sz w:val="20"/>
        </w:rPr>
        <w:t>in data 12.</w:t>
      </w:r>
      <w:r w:rsidRPr="00433F14">
        <w:rPr>
          <w:rFonts w:ascii="Arial" w:hAnsi="Arial" w:cs="Arial"/>
          <w:w w:val="0"/>
          <w:sz w:val="20"/>
        </w:rPr>
        <w:t xml:space="preserve">09.2017, </w:t>
      </w:r>
      <w:r w:rsidR="002743BA" w:rsidRPr="00433F14">
        <w:rPr>
          <w:rFonts w:ascii="Arial" w:hAnsi="Arial" w:cs="Arial"/>
          <w:w w:val="0"/>
          <w:sz w:val="20"/>
        </w:rPr>
        <w:t>Condotte</w:t>
      </w:r>
      <w:r w:rsidRPr="00433F14">
        <w:rPr>
          <w:rFonts w:ascii="Arial" w:hAnsi="Arial" w:cs="Arial"/>
          <w:w w:val="0"/>
          <w:sz w:val="20"/>
        </w:rPr>
        <w:t xml:space="preserve"> ha</w:t>
      </w:r>
      <w:r w:rsidRPr="00B825E4">
        <w:rPr>
          <w:rFonts w:ascii="Arial" w:hAnsi="Arial" w:cs="Arial"/>
          <w:w w:val="0"/>
          <w:sz w:val="20"/>
        </w:rPr>
        <w:t xml:space="preserve"> costituito la Società di Progetto Città Salute Ricerca Mila</w:t>
      </w:r>
      <w:r>
        <w:rPr>
          <w:rFonts w:ascii="Arial" w:hAnsi="Arial" w:cs="Arial"/>
          <w:w w:val="0"/>
          <w:sz w:val="20"/>
        </w:rPr>
        <w:t>no S.p.A. (CISAR Milano S.p.A.), con atto registrato in data 18</w:t>
      </w:r>
      <w:r w:rsidR="00870B38">
        <w:rPr>
          <w:rFonts w:ascii="Arial" w:hAnsi="Arial" w:cs="Arial"/>
          <w:w w:val="0"/>
          <w:sz w:val="20"/>
        </w:rPr>
        <w:t>.</w:t>
      </w:r>
      <w:r w:rsidR="00464789">
        <w:rPr>
          <w:rFonts w:ascii="Arial" w:hAnsi="Arial" w:cs="Arial"/>
          <w:w w:val="0"/>
          <w:sz w:val="20"/>
        </w:rPr>
        <w:t>0</w:t>
      </w:r>
      <w:r w:rsidR="00870B38">
        <w:rPr>
          <w:rFonts w:ascii="Arial" w:hAnsi="Arial" w:cs="Arial"/>
          <w:w w:val="0"/>
          <w:sz w:val="20"/>
        </w:rPr>
        <w:t>9.</w:t>
      </w:r>
      <w:r>
        <w:rPr>
          <w:rFonts w:ascii="Arial" w:hAnsi="Arial" w:cs="Arial"/>
          <w:w w:val="0"/>
          <w:sz w:val="20"/>
        </w:rPr>
        <w:t>2017</w:t>
      </w:r>
      <w:r w:rsidR="00A06D55">
        <w:rPr>
          <w:rFonts w:ascii="Arial" w:hAnsi="Arial" w:cs="Arial"/>
          <w:w w:val="0"/>
          <w:sz w:val="20"/>
        </w:rPr>
        <w:t>;</w:t>
      </w:r>
    </w:p>
    <w:p w14:paraId="728048B4" w14:textId="77777777" w:rsidR="008B52D0" w:rsidRPr="008B52D0" w:rsidRDefault="008B52D0" w:rsidP="008B52D0">
      <w:pPr>
        <w:pStyle w:val="Corpotesto"/>
        <w:numPr>
          <w:ilvl w:val="0"/>
          <w:numId w:val="11"/>
        </w:numPr>
        <w:rPr>
          <w:rFonts w:ascii="Arial" w:hAnsi="Arial" w:cs="Arial"/>
          <w:w w:val="0"/>
          <w:sz w:val="20"/>
        </w:rPr>
      </w:pPr>
      <w:r w:rsidRPr="008B52D0">
        <w:rPr>
          <w:rFonts w:ascii="Arial" w:hAnsi="Arial" w:cs="Arial"/>
          <w:w w:val="0"/>
          <w:sz w:val="20"/>
        </w:rPr>
        <w:t>alla data di aggiudicazione, il Comune di Sesto San Giovanni non era ancora nelle condizioni di cedere le aree destinate alla realizzazione della Città della Salute a Regione Lombardia, ai sensi del citato Protocollo di Intesa e Accordo di Programma;</w:t>
      </w:r>
    </w:p>
    <w:p w14:paraId="21967B19" w14:textId="271A2993" w:rsidR="008B52D0" w:rsidRDefault="008B52D0" w:rsidP="008B52D0">
      <w:pPr>
        <w:pStyle w:val="Corpotesto"/>
        <w:numPr>
          <w:ilvl w:val="0"/>
          <w:numId w:val="11"/>
        </w:numPr>
        <w:rPr>
          <w:rFonts w:ascii="Arial" w:hAnsi="Arial" w:cs="Arial"/>
          <w:w w:val="0"/>
          <w:sz w:val="20"/>
        </w:rPr>
      </w:pPr>
      <w:r w:rsidRPr="008B52D0">
        <w:rPr>
          <w:rFonts w:ascii="Arial" w:hAnsi="Arial" w:cs="Arial"/>
          <w:w w:val="0"/>
          <w:sz w:val="20"/>
        </w:rPr>
        <w:t>sulle predette aree era in corso l’attività di bonifica affidata al Soggetto Attuatore del PII da parte dello stesso Comune di Sesto San Giovanni;</w:t>
      </w:r>
    </w:p>
    <w:p w14:paraId="27461086" w14:textId="77777777" w:rsidR="0058052C" w:rsidRDefault="0058052C" w:rsidP="008B52D0">
      <w:pPr>
        <w:pStyle w:val="Corpotesto"/>
        <w:rPr>
          <w:rFonts w:ascii="Arial" w:hAnsi="Arial" w:cs="Arial"/>
          <w:b/>
          <w:w w:val="0"/>
          <w:sz w:val="20"/>
        </w:rPr>
      </w:pPr>
    </w:p>
    <w:p w14:paraId="46BDBEB6" w14:textId="159B22FB" w:rsidR="008B52D0" w:rsidRDefault="008B52D0" w:rsidP="008B52D0">
      <w:pPr>
        <w:pStyle w:val="Corpotesto"/>
        <w:rPr>
          <w:rFonts w:ascii="Arial" w:hAnsi="Arial" w:cs="Arial"/>
          <w:b/>
          <w:w w:val="0"/>
          <w:sz w:val="20"/>
        </w:rPr>
      </w:pPr>
      <w:r w:rsidRPr="008B52D0">
        <w:rPr>
          <w:rFonts w:ascii="Arial" w:hAnsi="Arial" w:cs="Arial"/>
          <w:b/>
          <w:w w:val="0"/>
          <w:sz w:val="20"/>
        </w:rPr>
        <w:t xml:space="preserve">Gli interventi di cui all’Accordo di Programma, propedeutici alla consegna delle aree per la realizzazione della </w:t>
      </w:r>
      <w:r w:rsidR="00EE0A89">
        <w:rPr>
          <w:rFonts w:ascii="Arial" w:hAnsi="Arial" w:cs="Arial"/>
          <w:b/>
          <w:w w:val="0"/>
          <w:sz w:val="20"/>
        </w:rPr>
        <w:t>C</w:t>
      </w:r>
      <w:r w:rsidRPr="008B52D0">
        <w:rPr>
          <w:rFonts w:ascii="Arial" w:hAnsi="Arial" w:cs="Arial"/>
          <w:b/>
          <w:w w:val="0"/>
          <w:sz w:val="20"/>
        </w:rPr>
        <w:t>ittà della Salute e della Ricerca</w:t>
      </w:r>
    </w:p>
    <w:p w14:paraId="7B99C362" w14:textId="77777777" w:rsidR="00B9171B" w:rsidRPr="008B52D0" w:rsidRDefault="00B9171B" w:rsidP="008B52D0">
      <w:pPr>
        <w:pStyle w:val="Corpotesto"/>
        <w:rPr>
          <w:rFonts w:ascii="Arial" w:hAnsi="Arial" w:cs="Arial"/>
          <w:b/>
          <w:w w:val="0"/>
          <w:sz w:val="20"/>
        </w:rPr>
      </w:pPr>
    </w:p>
    <w:p w14:paraId="784A2D85" w14:textId="5CC20503" w:rsidR="008B52D0" w:rsidRPr="008B52D0" w:rsidRDefault="008B52D0" w:rsidP="008B52D0">
      <w:pPr>
        <w:pStyle w:val="Corpotesto"/>
        <w:numPr>
          <w:ilvl w:val="0"/>
          <w:numId w:val="11"/>
        </w:numPr>
        <w:rPr>
          <w:rFonts w:ascii="Arial" w:hAnsi="Arial" w:cs="Arial"/>
          <w:w w:val="0"/>
          <w:sz w:val="20"/>
          <w:u w:val="single"/>
        </w:rPr>
      </w:pPr>
      <w:r w:rsidRPr="008B52D0">
        <w:rPr>
          <w:rFonts w:ascii="Arial" w:hAnsi="Arial" w:cs="Arial"/>
          <w:w w:val="0"/>
          <w:sz w:val="20"/>
        </w:rPr>
        <w:t>con la sottoscrizione del Protocollo e dell’Accordo di Programma il Comune di Sesto San Giovanni aveva assunto alcuni impegni correlati alla realizzazione della Città della Salute;</w:t>
      </w:r>
    </w:p>
    <w:p w14:paraId="16F833A8" w14:textId="590AA45B" w:rsidR="008B52D0" w:rsidRPr="008B52D0" w:rsidRDefault="008B52D0" w:rsidP="008B52D0">
      <w:pPr>
        <w:pStyle w:val="Corpotesto"/>
        <w:numPr>
          <w:ilvl w:val="0"/>
          <w:numId w:val="11"/>
        </w:numPr>
        <w:rPr>
          <w:rFonts w:ascii="Arial" w:hAnsi="Arial" w:cs="Arial"/>
          <w:w w:val="0"/>
          <w:sz w:val="20"/>
        </w:rPr>
      </w:pPr>
      <w:r w:rsidRPr="008B52D0">
        <w:rPr>
          <w:rFonts w:ascii="Arial" w:hAnsi="Arial" w:cs="Arial"/>
          <w:w w:val="0"/>
          <w:sz w:val="20"/>
        </w:rPr>
        <w:lastRenderedPageBreak/>
        <w:t>Milanosesto - previa acquisizione dei necessari provvedimenti autorizzativi da parte del competente Ministero dell'Ambiente e della Tutela del Territorio e del Mare - ha completato gli interventi di bonifica, così come attestato da Città Metropolitana di Milano con i provvedimenti qui di seguito indicati:</w:t>
      </w:r>
    </w:p>
    <w:p w14:paraId="4AE26017" w14:textId="77777777" w:rsidR="008B52D0" w:rsidRPr="008B52D0" w:rsidRDefault="008B52D0" w:rsidP="008B52D0">
      <w:pPr>
        <w:pStyle w:val="Corpotesto"/>
        <w:numPr>
          <w:ilvl w:val="0"/>
          <w:numId w:val="20"/>
        </w:numPr>
        <w:rPr>
          <w:rFonts w:ascii="Arial" w:hAnsi="Arial" w:cs="Arial"/>
          <w:w w:val="0"/>
          <w:sz w:val="20"/>
        </w:rPr>
      </w:pPr>
      <w:r w:rsidRPr="008B52D0">
        <w:rPr>
          <w:rFonts w:ascii="Arial" w:hAnsi="Arial" w:cs="Arial"/>
          <w:w w:val="0"/>
          <w:sz w:val="20"/>
        </w:rPr>
        <w:t xml:space="preserve">prot. n. 7772/2017 del 1.2.2017, recante certificazione - sulla base della relazione finale di sintesi e della nota tecnica di ARPA - di intervenuta esecuzione e di completamento delle attività di bonifica dei suoli del Lotto 1 della "Città della Salute e della Ricerca", </w:t>
      </w:r>
    </w:p>
    <w:p w14:paraId="698D24B3" w14:textId="77777777" w:rsidR="008B52D0" w:rsidRPr="008B52D0" w:rsidRDefault="008B52D0" w:rsidP="008B52D0">
      <w:pPr>
        <w:pStyle w:val="Corpotesto"/>
        <w:numPr>
          <w:ilvl w:val="0"/>
          <w:numId w:val="20"/>
        </w:numPr>
        <w:rPr>
          <w:rFonts w:ascii="Arial" w:hAnsi="Arial" w:cs="Arial"/>
          <w:w w:val="0"/>
          <w:sz w:val="20"/>
        </w:rPr>
      </w:pPr>
      <w:r w:rsidRPr="008B52D0">
        <w:rPr>
          <w:rFonts w:ascii="Arial" w:hAnsi="Arial" w:cs="Arial"/>
          <w:w w:val="0"/>
          <w:sz w:val="20"/>
        </w:rPr>
        <w:t>prot. n. 114587/2017 del 10.5.2017, recante certificazione - sulla base della relazione finale di sintesi e della nota tecnica di ARPA - di intervenuta esecuzione e di completamento delle attività di bonifica dei suoli del Lotto 2 della "Città della Salute e della Ricerca",</w:t>
      </w:r>
    </w:p>
    <w:p w14:paraId="66C5D8C4" w14:textId="77777777" w:rsidR="008B52D0" w:rsidRPr="008B52D0" w:rsidRDefault="008B52D0" w:rsidP="008B52D0">
      <w:pPr>
        <w:pStyle w:val="Corpotesto"/>
        <w:numPr>
          <w:ilvl w:val="0"/>
          <w:numId w:val="20"/>
        </w:numPr>
        <w:rPr>
          <w:rFonts w:ascii="Arial" w:hAnsi="Arial" w:cs="Arial"/>
          <w:w w:val="0"/>
          <w:sz w:val="20"/>
        </w:rPr>
      </w:pPr>
      <w:r w:rsidRPr="008B52D0">
        <w:rPr>
          <w:rFonts w:ascii="Arial" w:hAnsi="Arial" w:cs="Arial"/>
          <w:w w:val="0"/>
          <w:sz w:val="20"/>
        </w:rPr>
        <w:t xml:space="preserve">prot. n. 226523/2017 del 28.9.2017, recante certificazione - sulla base della relazione finale di sintesi e della nota tecnica di ARPA - di intervenuta esecuzione e di completamento delle attività di bonifica dei suoli del Lotto 3 della "Città della Salute e della Ricerca", </w:t>
      </w:r>
    </w:p>
    <w:p w14:paraId="4F19CD11" w14:textId="77777777" w:rsidR="008B52D0" w:rsidRPr="008B52D0" w:rsidRDefault="008B52D0" w:rsidP="008B52D0">
      <w:pPr>
        <w:pStyle w:val="Corpotesto"/>
        <w:numPr>
          <w:ilvl w:val="0"/>
          <w:numId w:val="20"/>
        </w:numPr>
        <w:rPr>
          <w:rFonts w:ascii="Arial" w:hAnsi="Arial" w:cs="Arial"/>
          <w:w w:val="0"/>
          <w:sz w:val="20"/>
        </w:rPr>
      </w:pPr>
      <w:r w:rsidRPr="008B52D0">
        <w:rPr>
          <w:rFonts w:ascii="Arial" w:hAnsi="Arial" w:cs="Arial"/>
          <w:w w:val="0"/>
          <w:sz w:val="20"/>
        </w:rPr>
        <w:t>prot. n. 21384 del 29.1.2018, recante certificazione - sulla base della relazione finale di sintesi e della nota tecnica di ARPA - di intervenuta esecuzione e di completamento delle attività di bonifica dei suoli del Lotto 4 della "Città della Salute e della Ricerca",</w:t>
      </w:r>
    </w:p>
    <w:p w14:paraId="2BDCD44D" w14:textId="77777777" w:rsidR="008B52D0" w:rsidRPr="008B52D0" w:rsidRDefault="008B52D0" w:rsidP="008B52D0">
      <w:pPr>
        <w:pStyle w:val="Corpotesto"/>
        <w:numPr>
          <w:ilvl w:val="0"/>
          <w:numId w:val="20"/>
        </w:numPr>
        <w:rPr>
          <w:rFonts w:ascii="Arial" w:hAnsi="Arial" w:cs="Arial"/>
          <w:w w:val="0"/>
          <w:sz w:val="20"/>
        </w:rPr>
      </w:pPr>
      <w:r w:rsidRPr="008B52D0">
        <w:rPr>
          <w:rFonts w:ascii="Arial" w:hAnsi="Arial" w:cs="Arial"/>
          <w:w w:val="0"/>
          <w:sz w:val="20"/>
        </w:rPr>
        <w:t>prot. n. 153894 del 28.6.2018, recante certificazione - sulla base della relazione finale di sintesi e della nota tecnica di ARPA - di intervenuta esecuzione e di completamento delle attività di bonifica dei suoli del Lotto CDSR2;</w:t>
      </w:r>
    </w:p>
    <w:p w14:paraId="51C9609E" w14:textId="5B4A44DC" w:rsidR="008B52D0" w:rsidRPr="008B52D0" w:rsidRDefault="008B52D0" w:rsidP="008B52D0">
      <w:pPr>
        <w:pStyle w:val="Corpotesto"/>
        <w:numPr>
          <w:ilvl w:val="0"/>
          <w:numId w:val="11"/>
        </w:numPr>
        <w:rPr>
          <w:rFonts w:ascii="Arial" w:hAnsi="Arial" w:cs="Arial"/>
          <w:w w:val="0"/>
          <w:sz w:val="20"/>
        </w:rPr>
      </w:pPr>
      <w:r w:rsidRPr="008B52D0">
        <w:rPr>
          <w:rFonts w:ascii="Arial" w:hAnsi="Arial" w:cs="Arial"/>
          <w:w w:val="0"/>
          <w:sz w:val="20"/>
        </w:rPr>
        <w:t>al termine delle operazioni di bonifica lo stato delle aree è risultato difforme rispetto a quanto previsto nella documentazione posta a base gara, a causa di scavi maggiori rispetto a quanto preventivato nel primo progetto di bonifica e del mancato conferimento di nuove terre nell’area</w:t>
      </w:r>
      <w:r w:rsidR="00A9632C">
        <w:rPr>
          <w:rFonts w:ascii="Arial" w:hAnsi="Arial" w:cs="Arial"/>
          <w:w w:val="0"/>
          <w:sz w:val="20"/>
        </w:rPr>
        <w:t>;</w:t>
      </w:r>
    </w:p>
    <w:p w14:paraId="358C74A7" w14:textId="6BDCFB9A" w:rsidR="008B52D0" w:rsidRPr="008B52D0" w:rsidRDefault="008B52D0" w:rsidP="008B52D0">
      <w:pPr>
        <w:pStyle w:val="Corpotesto"/>
        <w:numPr>
          <w:ilvl w:val="0"/>
          <w:numId w:val="11"/>
        </w:numPr>
        <w:rPr>
          <w:rFonts w:ascii="Arial" w:hAnsi="Arial" w:cs="Arial"/>
          <w:w w:val="0"/>
          <w:sz w:val="20"/>
        </w:rPr>
      </w:pPr>
      <w:r w:rsidRPr="008B52D0">
        <w:rPr>
          <w:rFonts w:ascii="Arial" w:hAnsi="Arial" w:cs="Arial"/>
          <w:w w:val="0"/>
          <w:sz w:val="20"/>
        </w:rPr>
        <w:t>con atto unilaterale d</w:t>
      </w:r>
      <w:r w:rsidR="00877686">
        <w:rPr>
          <w:rFonts w:ascii="Arial" w:hAnsi="Arial" w:cs="Arial"/>
          <w:w w:val="0"/>
          <w:sz w:val="20"/>
        </w:rPr>
        <w:t xml:space="preserve">’obbligo </w:t>
      </w:r>
      <w:r w:rsidRPr="008B52D0">
        <w:rPr>
          <w:rFonts w:ascii="Arial" w:hAnsi="Arial" w:cs="Arial"/>
          <w:w w:val="0"/>
          <w:sz w:val="20"/>
        </w:rPr>
        <w:t>del 13</w:t>
      </w:r>
      <w:r w:rsidR="00877686">
        <w:rPr>
          <w:rFonts w:ascii="Arial" w:hAnsi="Arial" w:cs="Arial"/>
          <w:w w:val="0"/>
          <w:sz w:val="20"/>
        </w:rPr>
        <w:t>.</w:t>
      </w:r>
      <w:r w:rsidRPr="008B52D0">
        <w:rPr>
          <w:rFonts w:ascii="Arial" w:hAnsi="Arial" w:cs="Arial"/>
          <w:w w:val="0"/>
          <w:sz w:val="20"/>
        </w:rPr>
        <w:t>7</w:t>
      </w:r>
      <w:r w:rsidR="00877686">
        <w:rPr>
          <w:rFonts w:ascii="Arial" w:hAnsi="Arial" w:cs="Arial"/>
          <w:w w:val="0"/>
          <w:sz w:val="20"/>
        </w:rPr>
        <w:t>.</w:t>
      </w:r>
      <w:r w:rsidRPr="008B52D0">
        <w:rPr>
          <w:rFonts w:ascii="Arial" w:hAnsi="Arial" w:cs="Arial"/>
          <w:w w:val="0"/>
          <w:sz w:val="20"/>
        </w:rPr>
        <w:t xml:space="preserve">2018 l’Ente attuatore delle attività di bonifica dell’area “Ex Falk e Scalo Ferroviario” presso il Comune di Sesto San Giovanni, ivi inclusa l’area destinata alla realizzazione di Città della Salute e della Ricerca, per le motivazioni ivi riportate, </w:t>
      </w:r>
      <w:r w:rsidR="00226413">
        <w:rPr>
          <w:rFonts w:ascii="Arial" w:hAnsi="Arial" w:cs="Arial"/>
          <w:w w:val="0"/>
          <w:sz w:val="20"/>
        </w:rPr>
        <w:t xml:space="preserve">ha assunto </w:t>
      </w:r>
      <w:r w:rsidRPr="008B52D0">
        <w:rPr>
          <w:rFonts w:ascii="Arial" w:hAnsi="Arial" w:cs="Arial"/>
          <w:w w:val="0"/>
          <w:sz w:val="20"/>
        </w:rPr>
        <w:t xml:space="preserve">nei confronti del Comune di Sesto San Giovanni e, tramite esso, degli Enti e dei Soggetti sottoscrittori dell'Accordo di Programma per la realizzazione della "Città della Salute e della Ricerca", </w:t>
      </w:r>
      <w:r w:rsidR="00226413">
        <w:rPr>
          <w:rFonts w:ascii="Arial" w:hAnsi="Arial" w:cs="Arial"/>
          <w:w w:val="0"/>
          <w:sz w:val="20"/>
        </w:rPr>
        <w:t>le obbligazioni</w:t>
      </w:r>
      <w:r w:rsidRPr="008B52D0">
        <w:rPr>
          <w:rFonts w:ascii="Arial" w:hAnsi="Arial" w:cs="Arial"/>
          <w:w w:val="0"/>
          <w:sz w:val="20"/>
        </w:rPr>
        <w:t xml:space="preserve"> qui di seguito trascritt</w:t>
      </w:r>
      <w:r w:rsidR="00226413">
        <w:rPr>
          <w:rFonts w:ascii="Arial" w:hAnsi="Arial" w:cs="Arial"/>
          <w:w w:val="0"/>
          <w:sz w:val="20"/>
        </w:rPr>
        <w:t>e</w:t>
      </w:r>
      <w:r w:rsidRPr="008B52D0">
        <w:rPr>
          <w:rFonts w:ascii="Arial" w:hAnsi="Arial" w:cs="Arial"/>
          <w:w w:val="0"/>
          <w:sz w:val="20"/>
        </w:rPr>
        <w:t>:</w:t>
      </w:r>
    </w:p>
    <w:p w14:paraId="6863E9AE" w14:textId="5ABF99E0" w:rsidR="008B52D0" w:rsidRPr="008B52D0" w:rsidRDefault="008B52D0" w:rsidP="008B52D0">
      <w:pPr>
        <w:pStyle w:val="Corpotesto"/>
        <w:numPr>
          <w:ilvl w:val="0"/>
          <w:numId w:val="21"/>
        </w:numPr>
        <w:rPr>
          <w:rFonts w:ascii="Arial" w:hAnsi="Arial" w:cs="Arial"/>
          <w:i/>
          <w:w w:val="0"/>
          <w:sz w:val="20"/>
        </w:rPr>
      </w:pPr>
      <w:r w:rsidRPr="008B52D0">
        <w:rPr>
          <w:rFonts w:ascii="Arial" w:hAnsi="Arial" w:cs="Arial"/>
          <w:i/>
          <w:w w:val="0"/>
          <w:sz w:val="20"/>
        </w:rPr>
        <w:t xml:space="preserve">proseguire e completare - entro il termine di 9 mesi dalla sottoscrizione del contratto di concessione per la realizzazione della Città della Salute e della Ricerca (ovverosia entro il termine previsto da Regione Lombardia con nota prot. 45005 del 7.8.2017, espressamente richiamata nel DD380/2017), e fatti salvi eventuali differenti accordi tra la scrivente ed il </w:t>
      </w:r>
      <w:r w:rsidR="00877686">
        <w:rPr>
          <w:rFonts w:ascii="Arial" w:hAnsi="Arial" w:cs="Arial"/>
          <w:i/>
          <w:w w:val="0"/>
          <w:sz w:val="20"/>
        </w:rPr>
        <w:t>C</w:t>
      </w:r>
      <w:r w:rsidRPr="008B52D0">
        <w:rPr>
          <w:rFonts w:ascii="Arial" w:hAnsi="Arial" w:cs="Arial"/>
          <w:i/>
          <w:w w:val="0"/>
          <w:sz w:val="20"/>
        </w:rPr>
        <w:t>oncessionario - il riempimento del Lotto 4 fino a quota - 1m dal p.c. (142,439 m s.l.m.), per un quantitativo complessivo residuo pari a mc. 130.000,00 (centrotrentamila/00), da conferire con materiali analoghi a quelli previsti dai progetti di bonifica dei suoli approvati. A tal riguardo, la scrivente dà atto che, alla data del 2.7.2018, risultano essere già stati conferiti materiali in dimensionamento pari a circa mc. 28.500;</w:t>
      </w:r>
    </w:p>
    <w:p w14:paraId="5C08AF32" w14:textId="037F1D71" w:rsidR="008B52D0" w:rsidRPr="008B52D0" w:rsidRDefault="008B52D0" w:rsidP="008B52D0">
      <w:pPr>
        <w:pStyle w:val="Corpotesto"/>
        <w:numPr>
          <w:ilvl w:val="0"/>
          <w:numId w:val="21"/>
        </w:numPr>
        <w:rPr>
          <w:rFonts w:ascii="Arial" w:hAnsi="Arial" w:cs="Arial"/>
          <w:i/>
          <w:w w:val="0"/>
          <w:sz w:val="20"/>
        </w:rPr>
      </w:pPr>
      <w:r w:rsidRPr="008B52D0">
        <w:rPr>
          <w:rFonts w:ascii="Arial" w:hAnsi="Arial" w:cs="Arial"/>
          <w:i/>
          <w:w w:val="0"/>
          <w:sz w:val="20"/>
        </w:rPr>
        <w:t xml:space="preserve">assumere a proprio carico la guardiania delle aree di localizzazione della "Città della Salute e della Ricerca", oggetto di riconsegna al Comune di Sesto San Giovanni, fino ad intervenuto ritombamento del Lotto 4, ovvero fino alla stipula, da parte di ILSPA, del contratto con il </w:t>
      </w:r>
      <w:r w:rsidR="00877686">
        <w:rPr>
          <w:rFonts w:ascii="Arial" w:hAnsi="Arial" w:cs="Arial"/>
          <w:i/>
          <w:w w:val="0"/>
          <w:sz w:val="20"/>
        </w:rPr>
        <w:t>C</w:t>
      </w:r>
      <w:r w:rsidRPr="008B52D0">
        <w:rPr>
          <w:rFonts w:ascii="Arial" w:hAnsi="Arial" w:cs="Arial"/>
          <w:i/>
          <w:w w:val="0"/>
          <w:sz w:val="20"/>
        </w:rPr>
        <w:t>oncessionario;</w:t>
      </w:r>
    </w:p>
    <w:p w14:paraId="5435FC16" w14:textId="3E991D37" w:rsidR="008B52D0" w:rsidRPr="00093770" w:rsidRDefault="008B52D0" w:rsidP="008B52D0">
      <w:pPr>
        <w:pStyle w:val="Corpotesto"/>
        <w:numPr>
          <w:ilvl w:val="0"/>
          <w:numId w:val="21"/>
        </w:numPr>
        <w:rPr>
          <w:rFonts w:ascii="Arial" w:hAnsi="Arial" w:cs="Arial"/>
          <w:i/>
          <w:w w:val="0"/>
          <w:sz w:val="20"/>
        </w:rPr>
      </w:pPr>
      <w:r w:rsidRPr="008B52D0">
        <w:rPr>
          <w:rFonts w:ascii="Arial" w:hAnsi="Arial" w:cs="Arial"/>
          <w:i/>
          <w:w w:val="0"/>
          <w:sz w:val="20"/>
        </w:rPr>
        <w:lastRenderedPageBreak/>
        <w:t xml:space="preserve">tenere esenti gli Enti sottoscrittori dell'Accordo di Programma per la realizzazione della Città della Salute e della Ricerca dai costi degli ulteriori riempimenti addizionali dei Lotti 1, 2 e 3, conseguenti alle maggiori profondità di scavo effettuate dalla scrivente in attuazione di quanto disposto dal Collegio di Vigilanza dell'AdP nella seduta del 20.5.2016, mediante conferimento di materiali analoghi a quelli previsti dai progetti di bonifica dei suoli approvati in quantitativo pari a mc. 60.000,00. La scrivente si impegna a provvedere ai suddetti riempimenti addizionali entro il termine di 9 mesi dalla data di stipula, da parte di ILSPA, del contratto di concessione, fatti salvi diversi accordi tra le parti (ovverosia tra la scrivente ed il </w:t>
      </w:r>
      <w:r w:rsidR="007F7A2F">
        <w:rPr>
          <w:rFonts w:ascii="Arial" w:hAnsi="Arial" w:cs="Arial"/>
          <w:i/>
          <w:w w:val="0"/>
          <w:sz w:val="20"/>
        </w:rPr>
        <w:t>C</w:t>
      </w:r>
      <w:r w:rsidRPr="008B52D0">
        <w:rPr>
          <w:rFonts w:ascii="Arial" w:hAnsi="Arial" w:cs="Arial"/>
          <w:i/>
          <w:w w:val="0"/>
          <w:sz w:val="20"/>
        </w:rPr>
        <w:t>oncessionario) da raggiungersi entro il termine di 1 mese dalla data di stipula del contratto di concessione.”</w:t>
      </w:r>
      <w:r w:rsidRPr="008B52D0">
        <w:rPr>
          <w:rFonts w:ascii="Arial" w:hAnsi="Arial" w:cs="Arial"/>
          <w:w w:val="0"/>
          <w:sz w:val="20"/>
        </w:rPr>
        <w:t>;</w:t>
      </w:r>
    </w:p>
    <w:p w14:paraId="59B4293B" w14:textId="026E7BB0" w:rsidR="000F6D4A" w:rsidRPr="008B52D0" w:rsidRDefault="000F6D4A" w:rsidP="008B52D0">
      <w:pPr>
        <w:pStyle w:val="Corpotesto"/>
        <w:numPr>
          <w:ilvl w:val="0"/>
          <w:numId w:val="21"/>
        </w:numPr>
        <w:rPr>
          <w:rFonts w:ascii="Arial" w:hAnsi="Arial" w:cs="Arial"/>
          <w:i/>
          <w:w w:val="0"/>
          <w:sz w:val="20"/>
        </w:rPr>
      </w:pPr>
      <w:r>
        <w:rPr>
          <w:rFonts w:ascii="Arial" w:hAnsi="Arial" w:cs="Arial"/>
          <w:i/>
          <w:w w:val="0"/>
          <w:sz w:val="20"/>
        </w:rPr>
        <w:t>garantire l’atto unilaterale d’obbligo – in via proporzionale alle quantità sopra indicate – mediante mantenimento, a favore di Regione Lombardia, della fideiussione n. 08389/8200/73484866-1 del 14.4.2014 e successive proroghe, per un importo pari ad € 5.000.000,00 (cinquemilioni)</w:t>
      </w:r>
      <w:r w:rsidR="00961279">
        <w:rPr>
          <w:rFonts w:ascii="Arial" w:hAnsi="Arial" w:cs="Arial"/>
          <w:i/>
          <w:w w:val="0"/>
          <w:sz w:val="20"/>
        </w:rPr>
        <w:t>;</w:t>
      </w:r>
      <w:r>
        <w:rPr>
          <w:rFonts w:ascii="Arial" w:hAnsi="Arial" w:cs="Arial"/>
          <w:i/>
          <w:w w:val="0"/>
          <w:sz w:val="20"/>
        </w:rPr>
        <w:t xml:space="preserve"> </w:t>
      </w:r>
    </w:p>
    <w:p w14:paraId="3614B98D" w14:textId="4D69A457" w:rsidR="008B52D0" w:rsidRPr="008B52D0" w:rsidRDefault="008B52D0" w:rsidP="008B52D0">
      <w:pPr>
        <w:pStyle w:val="Corpotesto"/>
        <w:numPr>
          <w:ilvl w:val="0"/>
          <w:numId w:val="11"/>
        </w:numPr>
        <w:rPr>
          <w:rFonts w:ascii="Arial" w:hAnsi="Arial" w:cs="Arial"/>
          <w:w w:val="0"/>
          <w:sz w:val="20"/>
        </w:rPr>
      </w:pPr>
      <w:r w:rsidRPr="008B52D0">
        <w:rPr>
          <w:rFonts w:ascii="Arial" w:hAnsi="Arial" w:cs="Arial"/>
          <w:w w:val="0"/>
          <w:sz w:val="20"/>
        </w:rPr>
        <w:t>con atto stipulato in data 31.7.2018, il Comune di Sesto San Giovanni ha ceduto, gratuitamente, alla Fondazione IRCCS Istituto Neurologico Carlo Besta ed alla Fondazione IRCC Istituto Nazionale dei Tumori le aree di localizzazione della Città della Salute e della Ricerca, in attuazione di quanto previsto dall'art. 10.3 dell'Accordo di Programma per la realizzazione del citato polo scientifico ed ospedaliero</w:t>
      </w:r>
      <w:r w:rsidR="00633B24">
        <w:rPr>
          <w:rFonts w:ascii="Arial" w:hAnsi="Arial" w:cs="Arial"/>
          <w:w w:val="0"/>
          <w:sz w:val="20"/>
        </w:rPr>
        <w:t>;</w:t>
      </w:r>
    </w:p>
    <w:p w14:paraId="4CD1F6A2" w14:textId="73348030" w:rsidR="009235FE" w:rsidRPr="00093770" w:rsidRDefault="00F123A8" w:rsidP="00093770">
      <w:pPr>
        <w:pStyle w:val="Corpotesto"/>
        <w:numPr>
          <w:ilvl w:val="0"/>
          <w:numId w:val="11"/>
        </w:numPr>
        <w:rPr>
          <w:rFonts w:ascii="Arial" w:hAnsi="Arial" w:cs="Arial"/>
          <w:w w:val="0"/>
          <w:sz w:val="20"/>
        </w:rPr>
      </w:pPr>
      <w:r>
        <w:rPr>
          <w:rFonts w:ascii="Arial" w:hAnsi="Arial" w:cs="Arial"/>
          <w:w w:val="0"/>
          <w:sz w:val="20"/>
        </w:rPr>
        <w:t>i</w:t>
      </w:r>
      <w:r w:rsidR="008B52D0" w:rsidRPr="008B52D0">
        <w:rPr>
          <w:rFonts w:ascii="Arial" w:hAnsi="Arial" w:cs="Arial"/>
          <w:w w:val="0"/>
          <w:sz w:val="20"/>
        </w:rPr>
        <w:t>l 14 gennaio 2019 è stato sottoscritto l’Accordo tra la Società Milanosesto e gli Enti proprietari delle aree di localizzazione della Città della Salute e della Ricerca (le Fondazioni IRCCS Besta e Tumori) sulle modalità di accesso per l’effettuazione delle attività di riempimento del Lotto 4</w:t>
      </w:r>
      <w:r w:rsidR="009235FE">
        <w:rPr>
          <w:rFonts w:ascii="Arial" w:hAnsi="Arial" w:cs="Arial"/>
          <w:w w:val="0"/>
          <w:sz w:val="20"/>
        </w:rPr>
        <w:t>;</w:t>
      </w:r>
      <w:r w:rsidR="008F5D4F">
        <w:rPr>
          <w:rFonts w:ascii="Arial" w:hAnsi="Arial" w:cs="Arial"/>
          <w:w w:val="0"/>
          <w:sz w:val="20"/>
        </w:rPr>
        <w:t xml:space="preserve"> </w:t>
      </w:r>
      <w:r w:rsidR="009235FE" w:rsidRPr="00093770">
        <w:rPr>
          <w:rFonts w:ascii="Arial" w:hAnsi="Arial" w:cs="Arial"/>
          <w:w w:val="0"/>
          <w:sz w:val="20"/>
        </w:rPr>
        <w:t>con nota del 16 settembre 2019 la Direzione Generale Presidenza della Regione Lombardia  ha comunicato che “ad oggi non vi sono atti dai quali si possa evincere che l’anello idronico possa essere realizzato in tempi compatibili con quelli di realizzazione della CdSR”, accertando definitivamente la necessità di adeguare il progetto per la realizzazione della Città della Salute, con particolare riguardo all’adeguamento delle modalità di prelievo e utilizzo delle acque</w:t>
      </w:r>
      <w:r w:rsidR="008F5D4F">
        <w:rPr>
          <w:rFonts w:ascii="Arial" w:hAnsi="Arial" w:cs="Arial"/>
          <w:w w:val="0"/>
          <w:sz w:val="20"/>
        </w:rPr>
        <w:t>;</w:t>
      </w:r>
    </w:p>
    <w:p w14:paraId="05C7EC35" w14:textId="577E8176" w:rsidR="00F25C76" w:rsidRPr="00ED32AF" w:rsidRDefault="00F25C76" w:rsidP="00F85E97">
      <w:pPr>
        <w:pStyle w:val="Corpotesto"/>
        <w:rPr>
          <w:rFonts w:ascii="Arial" w:hAnsi="Arial" w:cs="Arial"/>
          <w:w w:val="0"/>
          <w:sz w:val="20"/>
          <w:szCs w:val="20"/>
        </w:rPr>
      </w:pPr>
    </w:p>
    <w:p w14:paraId="4BD7E7D9" w14:textId="6612EEC1" w:rsidR="00E26BCF" w:rsidRDefault="0058052C" w:rsidP="000B2449">
      <w:pPr>
        <w:pStyle w:val="Corpotesto"/>
        <w:rPr>
          <w:rFonts w:ascii="Arial" w:hAnsi="Arial" w:cs="Arial"/>
          <w:b/>
          <w:w w:val="0"/>
          <w:sz w:val="20"/>
          <w:szCs w:val="20"/>
        </w:rPr>
      </w:pPr>
      <w:r w:rsidRPr="0058052C">
        <w:rPr>
          <w:rFonts w:ascii="Arial" w:hAnsi="Arial" w:cs="Arial"/>
          <w:b/>
          <w:w w:val="0"/>
          <w:sz w:val="20"/>
          <w:szCs w:val="20"/>
        </w:rPr>
        <w:t>La cabina primaria</w:t>
      </w:r>
    </w:p>
    <w:p w14:paraId="7F5E51FA" w14:textId="77777777" w:rsidR="00B9171B" w:rsidRPr="0058052C" w:rsidRDefault="00B9171B" w:rsidP="000B2449">
      <w:pPr>
        <w:pStyle w:val="Corpotesto"/>
        <w:rPr>
          <w:rFonts w:ascii="Arial" w:hAnsi="Arial" w:cs="Arial"/>
          <w:b/>
          <w:w w:val="0"/>
          <w:sz w:val="20"/>
          <w:szCs w:val="20"/>
        </w:rPr>
      </w:pPr>
    </w:p>
    <w:p w14:paraId="25B2885B" w14:textId="17909B6C" w:rsidR="00252651" w:rsidRDefault="00433F14" w:rsidP="00440799">
      <w:pPr>
        <w:pStyle w:val="Corpotesto"/>
        <w:numPr>
          <w:ilvl w:val="0"/>
          <w:numId w:val="11"/>
        </w:numPr>
        <w:rPr>
          <w:rFonts w:ascii="Arial" w:hAnsi="Arial" w:cs="Arial"/>
          <w:bCs/>
          <w:w w:val="0"/>
          <w:sz w:val="20"/>
          <w:szCs w:val="20"/>
        </w:rPr>
      </w:pPr>
      <w:r>
        <w:rPr>
          <w:rFonts w:ascii="Arial" w:hAnsi="Arial" w:cs="Arial"/>
          <w:bCs/>
          <w:w w:val="0"/>
          <w:sz w:val="20"/>
          <w:szCs w:val="20"/>
        </w:rPr>
        <w:t>d</w:t>
      </w:r>
      <w:r w:rsidR="00252651">
        <w:rPr>
          <w:rFonts w:ascii="Arial" w:hAnsi="Arial" w:cs="Arial"/>
          <w:bCs/>
          <w:w w:val="0"/>
          <w:sz w:val="20"/>
          <w:szCs w:val="20"/>
        </w:rPr>
        <w:t xml:space="preserve">urante </w:t>
      </w:r>
      <w:r w:rsidR="00F123A8">
        <w:rPr>
          <w:rFonts w:ascii="Arial" w:hAnsi="Arial" w:cs="Arial"/>
          <w:bCs/>
          <w:w w:val="0"/>
          <w:sz w:val="20"/>
          <w:szCs w:val="20"/>
        </w:rPr>
        <w:t>l</w:t>
      </w:r>
      <w:r w:rsidR="00252651">
        <w:rPr>
          <w:rFonts w:ascii="Arial" w:hAnsi="Arial" w:cs="Arial"/>
          <w:bCs/>
          <w:w w:val="0"/>
          <w:sz w:val="20"/>
          <w:szCs w:val="20"/>
        </w:rPr>
        <w:t xml:space="preserve">a </w:t>
      </w:r>
      <w:r w:rsidR="00E55727">
        <w:rPr>
          <w:rFonts w:ascii="Arial" w:hAnsi="Arial" w:cs="Arial"/>
          <w:bCs/>
          <w:w w:val="0"/>
          <w:sz w:val="20"/>
          <w:szCs w:val="20"/>
        </w:rPr>
        <w:t>sedu</w:t>
      </w:r>
      <w:r w:rsidR="008B2FAF">
        <w:rPr>
          <w:rFonts w:ascii="Arial" w:hAnsi="Arial" w:cs="Arial"/>
          <w:bCs/>
          <w:w w:val="0"/>
          <w:sz w:val="20"/>
          <w:szCs w:val="20"/>
        </w:rPr>
        <w:t>t</w:t>
      </w:r>
      <w:r w:rsidR="00E55727">
        <w:rPr>
          <w:rFonts w:ascii="Arial" w:hAnsi="Arial" w:cs="Arial"/>
          <w:bCs/>
          <w:w w:val="0"/>
          <w:sz w:val="20"/>
          <w:szCs w:val="20"/>
        </w:rPr>
        <w:t>a</w:t>
      </w:r>
      <w:r w:rsidR="00252651">
        <w:rPr>
          <w:rFonts w:ascii="Arial" w:hAnsi="Arial" w:cs="Arial"/>
          <w:bCs/>
          <w:w w:val="0"/>
          <w:sz w:val="20"/>
          <w:szCs w:val="20"/>
        </w:rPr>
        <w:t xml:space="preserve"> del Collegio di Vigilanza </w:t>
      </w:r>
      <w:r w:rsidR="00E55727">
        <w:rPr>
          <w:rFonts w:ascii="Arial" w:hAnsi="Arial" w:cs="Arial"/>
          <w:bCs/>
          <w:w w:val="0"/>
          <w:sz w:val="20"/>
          <w:szCs w:val="20"/>
        </w:rPr>
        <w:t>tenutasi in data 10.02.2015 il Collegio aveva autorizzato lo stralcio dal perimetro dell</w:t>
      </w:r>
      <w:r w:rsidR="00B9444B">
        <w:rPr>
          <w:rFonts w:ascii="Arial" w:hAnsi="Arial" w:cs="Arial"/>
          <w:bCs/>
          <w:w w:val="0"/>
          <w:sz w:val="20"/>
          <w:szCs w:val="20"/>
        </w:rPr>
        <w:t>’</w:t>
      </w:r>
      <w:r w:rsidR="00E55727">
        <w:rPr>
          <w:rFonts w:ascii="Arial" w:hAnsi="Arial" w:cs="Arial"/>
          <w:bCs/>
          <w:w w:val="0"/>
          <w:sz w:val="20"/>
          <w:szCs w:val="20"/>
        </w:rPr>
        <w:t>area destinata a CDSR di circa 3.000 mq per la realizzazione della Cabina Primaria di Tras</w:t>
      </w:r>
      <w:r w:rsidR="00B9444B">
        <w:rPr>
          <w:rFonts w:ascii="Arial" w:hAnsi="Arial" w:cs="Arial"/>
          <w:bCs/>
          <w:w w:val="0"/>
          <w:sz w:val="20"/>
          <w:szCs w:val="20"/>
        </w:rPr>
        <w:t>f</w:t>
      </w:r>
      <w:r w:rsidR="00E55727">
        <w:rPr>
          <w:rFonts w:ascii="Arial" w:hAnsi="Arial" w:cs="Arial"/>
          <w:bCs/>
          <w:w w:val="0"/>
          <w:sz w:val="20"/>
          <w:szCs w:val="20"/>
        </w:rPr>
        <w:t>ormazione dell</w:t>
      </w:r>
      <w:r w:rsidR="00B9444B">
        <w:rPr>
          <w:rFonts w:ascii="Arial" w:hAnsi="Arial" w:cs="Arial"/>
          <w:bCs/>
          <w:w w:val="0"/>
          <w:sz w:val="20"/>
          <w:szCs w:val="20"/>
        </w:rPr>
        <w:t>’</w:t>
      </w:r>
      <w:r w:rsidR="00E55727">
        <w:rPr>
          <w:rFonts w:ascii="Arial" w:hAnsi="Arial" w:cs="Arial"/>
          <w:bCs/>
          <w:w w:val="0"/>
          <w:sz w:val="20"/>
          <w:szCs w:val="20"/>
        </w:rPr>
        <w:t>energia elettrica nell</w:t>
      </w:r>
      <w:r>
        <w:rPr>
          <w:rFonts w:ascii="Arial" w:hAnsi="Arial" w:cs="Arial"/>
          <w:bCs/>
          <w:w w:val="0"/>
          <w:sz w:val="20"/>
          <w:szCs w:val="20"/>
        </w:rPr>
        <w:t>’</w:t>
      </w:r>
      <w:r w:rsidR="00E55727">
        <w:rPr>
          <w:rFonts w:ascii="Arial" w:hAnsi="Arial" w:cs="Arial"/>
          <w:bCs/>
          <w:w w:val="0"/>
          <w:sz w:val="20"/>
          <w:szCs w:val="20"/>
        </w:rPr>
        <w:t>area di CDSR</w:t>
      </w:r>
      <w:r w:rsidR="008B2FAF">
        <w:rPr>
          <w:rFonts w:ascii="Arial" w:hAnsi="Arial" w:cs="Arial"/>
          <w:bCs/>
          <w:w w:val="0"/>
          <w:sz w:val="20"/>
          <w:szCs w:val="20"/>
        </w:rPr>
        <w:t>;</w:t>
      </w:r>
    </w:p>
    <w:p w14:paraId="1E42A7B8" w14:textId="2CF3A5F0" w:rsidR="00E55727" w:rsidRDefault="00E55727" w:rsidP="00440799">
      <w:pPr>
        <w:pStyle w:val="Corpotesto"/>
        <w:numPr>
          <w:ilvl w:val="0"/>
          <w:numId w:val="11"/>
        </w:numPr>
        <w:rPr>
          <w:rFonts w:ascii="Arial" w:hAnsi="Arial" w:cs="Arial"/>
          <w:bCs/>
          <w:w w:val="0"/>
          <w:sz w:val="20"/>
          <w:szCs w:val="20"/>
        </w:rPr>
      </w:pPr>
      <w:r w:rsidRPr="0058052C">
        <w:rPr>
          <w:rFonts w:ascii="Arial" w:hAnsi="Arial" w:cs="Arial"/>
          <w:bCs/>
          <w:w w:val="0"/>
          <w:sz w:val="20"/>
          <w:szCs w:val="20"/>
        </w:rPr>
        <w:t xml:space="preserve">durante </w:t>
      </w:r>
      <w:r w:rsidR="0058052C" w:rsidRPr="0058052C">
        <w:rPr>
          <w:rFonts w:ascii="Arial" w:hAnsi="Arial" w:cs="Arial"/>
          <w:bCs/>
          <w:w w:val="0"/>
          <w:sz w:val="20"/>
          <w:szCs w:val="20"/>
        </w:rPr>
        <w:t>la Conferenza dei Servizi CDS-200116-00002 del 20</w:t>
      </w:r>
      <w:r w:rsidR="007627DC">
        <w:rPr>
          <w:rFonts w:ascii="Arial" w:hAnsi="Arial" w:cs="Arial"/>
          <w:bCs/>
          <w:w w:val="0"/>
          <w:sz w:val="20"/>
          <w:szCs w:val="20"/>
        </w:rPr>
        <w:t>.</w:t>
      </w:r>
      <w:r w:rsidR="0058052C" w:rsidRPr="0058052C">
        <w:rPr>
          <w:rFonts w:ascii="Arial" w:hAnsi="Arial" w:cs="Arial"/>
          <w:bCs/>
          <w:w w:val="0"/>
          <w:sz w:val="20"/>
          <w:szCs w:val="20"/>
        </w:rPr>
        <w:t>01</w:t>
      </w:r>
      <w:r w:rsidR="007627DC">
        <w:rPr>
          <w:rFonts w:ascii="Arial" w:hAnsi="Arial" w:cs="Arial"/>
          <w:bCs/>
          <w:w w:val="0"/>
          <w:sz w:val="20"/>
          <w:szCs w:val="20"/>
        </w:rPr>
        <w:t>.</w:t>
      </w:r>
      <w:r w:rsidR="0058052C" w:rsidRPr="0058052C">
        <w:rPr>
          <w:rFonts w:ascii="Arial" w:hAnsi="Arial" w:cs="Arial"/>
          <w:bCs/>
          <w:w w:val="0"/>
          <w:sz w:val="20"/>
          <w:szCs w:val="20"/>
        </w:rPr>
        <w:t xml:space="preserve">2016, promossa e coordinata da Infrastrutture Lombarde S.p.A. </w:t>
      </w:r>
      <w:r>
        <w:rPr>
          <w:rFonts w:ascii="Arial" w:hAnsi="Arial" w:cs="Arial"/>
          <w:bCs/>
          <w:w w:val="0"/>
          <w:sz w:val="20"/>
          <w:szCs w:val="20"/>
        </w:rPr>
        <w:t>Enel trasmetteva documentazione progettuale inerente la</w:t>
      </w:r>
      <w:r w:rsidR="0091275F">
        <w:rPr>
          <w:rFonts w:ascii="Arial" w:hAnsi="Arial" w:cs="Arial"/>
          <w:bCs/>
          <w:w w:val="0"/>
          <w:sz w:val="20"/>
          <w:szCs w:val="20"/>
        </w:rPr>
        <w:t xml:space="preserve"> </w:t>
      </w:r>
      <w:r>
        <w:rPr>
          <w:rFonts w:ascii="Arial" w:hAnsi="Arial" w:cs="Arial"/>
          <w:bCs/>
          <w:w w:val="0"/>
          <w:sz w:val="20"/>
          <w:szCs w:val="20"/>
        </w:rPr>
        <w:t>nuova cabina primaria come approvata dal Collegio sopra menzionato</w:t>
      </w:r>
      <w:r w:rsidR="0091275F">
        <w:rPr>
          <w:rFonts w:ascii="Arial" w:hAnsi="Arial" w:cs="Arial"/>
          <w:bCs/>
          <w:w w:val="0"/>
          <w:sz w:val="20"/>
          <w:szCs w:val="20"/>
        </w:rPr>
        <w:t>;</w:t>
      </w:r>
      <w:r>
        <w:rPr>
          <w:rFonts w:ascii="Arial" w:hAnsi="Arial" w:cs="Arial"/>
          <w:bCs/>
          <w:w w:val="0"/>
          <w:sz w:val="20"/>
          <w:szCs w:val="20"/>
        </w:rPr>
        <w:t xml:space="preserve"> </w:t>
      </w:r>
    </w:p>
    <w:p w14:paraId="4A556876" w14:textId="49A30FF9" w:rsidR="0021778D" w:rsidRDefault="00E55727" w:rsidP="00440799">
      <w:pPr>
        <w:pStyle w:val="Corpotesto"/>
        <w:numPr>
          <w:ilvl w:val="0"/>
          <w:numId w:val="11"/>
        </w:numPr>
        <w:rPr>
          <w:rFonts w:ascii="Arial" w:hAnsi="Arial" w:cs="Arial"/>
          <w:bCs/>
          <w:w w:val="0"/>
          <w:sz w:val="20"/>
          <w:szCs w:val="20"/>
        </w:rPr>
      </w:pPr>
      <w:r>
        <w:rPr>
          <w:rFonts w:ascii="Arial" w:hAnsi="Arial" w:cs="Arial"/>
          <w:bCs/>
          <w:w w:val="0"/>
          <w:sz w:val="20"/>
          <w:szCs w:val="20"/>
        </w:rPr>
        <w:t xml:space="preserve">in data 15.06.2018 il Comune di Sesto San Giovanni </w:t>
      </w:r>
      <w:r w:rsidR="0091275F">
        <w:rPr>
          <w:rFonts w:ascii="Arial" w:hAnsi="Arial" w:cs="Arial"/>
          <w:bCs/>
          <w:w w:val="0"/>
          <w:sz w:val="20"/>
          <w:szCs w:val="20"/>
        </w:rPr>
        <w:t xml:space="preserve">su istanza di </w:t>
      </w:r>
      <w:r w:rsidR="0021778D">
        <w:rPr>
          <w:rFonts w:ascii="Arial" w:hAnsi="Arial" w:cs="Arial"/>
          <w:bCs/>
          <w:w w:val="0"/>
          <w:sz w:val="20"/>
          <w:szCs w:val="20"/>
        </w:rPr>
        <w:t>ENEL</w:t>
      </w:r>
      <w:r w:rsidR="00433F14">
        <w:rPr>
          <w:rFonts w:ascii="Arial" w:hAnsi="Arial" w:cs="Arial"/>
          <w:bCs/>
          <w:w w:val="0"/>
          <w:sz w:val="20"/>
          <w:szCs w:val="20"/>
        </w:rPr>
        <w:t xml:space="preserve"> </w:t>
      </w:r>
      <w:r w:rsidR="0091275F">
        <w:rPr>
          <w:rFonts w:ascii="Arial" w:hAnsi="Arial" w:cs="Arial"/>
          <w:bCs/>
          <w:w w:val="0"/>
          <w:sz w:val="20"/>
          <w:szCs w:val="20"/>
        </w:rPr>
        <w:t xml:space="preserve">ha richiesto </w:t>
      </w:r>
      <w:r w:rsidR="0021778D">
        <w:rPr>
          <w:rFonts w:ascii="Arial" w:hAnsi="Arial" w:cs="Arial"/>
          <w:bCs/>
          <w:w w:val="0"/>
          <w:sz w:val="20"/>
          <w:szCs w:val="20"/>
        </w:rPr>
        <w:t>ulteriore superficie</w:t>
      </w:r>
      <w:r w:rsidR="008B2FAF">
        <w:rPr>
          <w:rFonts w:ascii="Arial" w:hAnsi="Arial" w:cs="Arial"/>
          <w:bCs/>
          <w:w w:val="0"/>
          <w:sz w:val="20"/>
          <w:szCs w:val="20"/>
        </w:rPr>
        <w:t>,</w:t>
      </w:r>
      <w:r w:rsidR="0021778D">
        <w:rPr>
          <w:rFonts w:ascii="Arial" w:hAnsi="Arial" w:cs="Arial"/>
          <w:bCs/>
          <w:w w:val="0"/>
          <w:sz w:val="20"/>
          <w:szCs w:val="20"/>
        </w:rPr>
        <w:t xml:space="preserve"> </w:t>
      </w:r>
      <w:r w:rsidR="0091275F">
        <w:rPr>
          <w:rFonts w:ascii="Arial" w:hAnsi="Arial" w:cs="Arial"/>
          <w:bCs/>
          <w:w w:val="0"/>
          <w:sz w:val="20"/>
          <w:szCs w:val="20"/>
        </w:rPr>
        <w:t xml:space="preserve">originariamente </w:t>
      </w:r>
      <w:r w:rsidR="0021778D">
        <w:rPr>
          <w:rFonts w:ascii="Arial" w:hAnsi="Arial" w:cs="Arial"/>
          <w:bCs/>
          <w:w w:val="0"/>
          <w:sz w:val="20"/>
          <w:szCs w:val="20"/>
        </w:rPr>
        <w:t>destinata da Accordo di Programma</w:t>
      </w:r>
      <w:r w:rsidR="00433F14">
        <w:rPr>
          <w:rFonts w:ascii="Arial" w:hAnsi="Arial" w:cs="Arial"/>
          <w:bCs/>
          <w:w w:val="0"/>
          <w:sz w:val="20"/>
          <w:szCs w:val="20"/>
        </w:rPr>
        <w:t xml:space="preserve"> </w:t>
      </w:r>
      <w:r w:rsidR="0021778D">
        <w:rPr>
          <w:rFonts w:ascii="Arial" w:hAnsi="Arial" w:cs="Arial"/>
          <w:bCs/>
          <w:w w:val="0"/>
          <w:sz w:val="20"/>
          <w:szCs w:val="20"/>
        </w:rPr>
        <w:t>a CDSR</w:t>
      </w:r>
      <w:r w:rsidR="008B2FAF">
        <w:rPr>
          <w:rFonts w:ascii="Arial" w:hAnsi="Arial" w:cs="Arial"/>
          <w:bCs/>
          <w:w w:val="0"/>
          <w:sz w:val="20"/>
          <w:szCs w:val="20"/>
        </w:rPr>
        <w:t>,</w:t>
      </w:r>
      <w:r w:rsidR="0021778D">
        <w:rPr>
          <w:rFonts w:ascii="Arial" w:hAnsi="Arial" w:cs="Arial"/>
          <w:bCs/>
          <w:w w:val="0"/>
          <w:sz w:val="20"/>
          <w:szCs w:val="20"/>
        </w:rPr>
        <w:t xml:space="preserve"> per la realizzazione della suddetta cabina alla luce delle sopraggiunte richieste di elettrificazione della lottizzazione ex Falck</w:t>
      </w:r>
      <w:r w:rsidR="008B2FAF">
        <w:rPr>
          <w:rFonts w:ascii="Arial" w:hAnsi="Arial" w:cs="Arial"/>
          <w:bCs/>
          <w:w w:val="0"/>
          <w:sz w:val="20"/>
          <w:szCs w:val="20"/>
        </w:rPr>
        <w:t>- Settore Concordia in Sesto San Giovanni;</w:t>
      </w:r>
    </w:p>
    <w:p w14:paraId="1403793F" w14:textId="14BA3073" w:rsidR="00E55727" w:rsidRDefault="0021778D">
      <w:pPr>
        <w:pStyle w:val="Corpotesto"/>
        <w:numPr>
          <w:ilvl w:val="0"/>
          <w:numId w:val="11"/>
        </w:numPr>
        <w:rPr>
          <w:rFonts w:ascii="Arial" w:hAnsi="Arial" w:cs="Arial"/>
          <w:bCs/>
          <w:w w:val="0"/>
          <w:sz w:val="20"/>
          <w:szCs w:val="20"/>
        </w:rPr>
      </w:pPr>
      <w:r>
        <w:rPr>
          <w:rFonts w:ascii="Arial" w:hAnsi="Arial" w:cs="Arial"/>
          <w:bCs/>
          <w:w w:val="0"/>
          <w:sz w:val="20"/>
          <w:szCs w:val="20"/>
        </w:rPr>
        <w:t>si avviavano interlocuzioni tecniche tra ILSPA,</w:t>
      </w:r>
      <w:r w:rsidR="0099282C">
        <w:rPr>
          <w:rFonts w:ascii="Arial" w:hAnsi="Arial" w:cs="Arial"/>
          <w:bCs/>
          <w:w w:val="0"/>
          <w:sz w:val="20"/>
          <w:szCs w:val="20"/>
        </w:rPr>
        <w:t xml:space="preserve"> il Promotore,</w:t>
      </w:r>
      <w:r>
        <w:rPr>
          <w:rFonts w:ascii="Arial" w:hAnsi="Arial" w:cs="Arial"/>
          <w:bCs/>
          <w:w w:val="0"/>
          <w:sz w:val="20"/>
          <w:szCs w:val="20"/>
        </w:rPr>
        <w:t xml:space="preserve"> E</w:t>
      </w:r>
      <w:r w:rsidR="0099282C">
        <w:rPr>
          <w:rFonts w:ascii="Arial" w:hAnsi="Arial" w:cs="Arial"/>
          <w:bCs/>
          <w:w w:val="0"/>
          <w:sz w:val="20"/>
          <w:szCs w:val="20"/>
        </w:rPr>
        <w:t>-</w:t>
      </w:r>
      <w:r>
        <w:rPr>
          <w:rFonts w:ascii="Arial" w:hAnsi="Arial" w:cs="Arial"/>
          <w:bCs/>
          <w:w w:val="0"/>
          <w:sz w:val="20"/>
          <w:szCs w:val="20"/>
        </w:rPr>
        <w:t>Distribuzione e il Comune di Sesto volte alla definizione dell</w:t>
      </w:r>
      <w:r w:rsidR="0099282C">
        <w:rPr>
          <w:rFonts w:ascii="Arial" w:hAnsi="Arial" w:cs="Arial"/>
          <w:bCs/>
          <w:w w:val="0"/>
          <w:sz w:val="20"/>
          <w:szCs w:val="20"/>
        </w:rPr>
        <w:t>’</w:t>
      </w:r>
      <w:r>
        <w:rPr>
          <w:rFonts w:ascii="Arial" w:hAnsi="Arial" w:cs="Arial"/>
          <w:bCs/>
          <w:w w:val="0"/>
          <w:sz w:val="20"/>
          <w:szCs w:val="20"/>
        </w:rPr>
        <w:t>area da destinare alla cabina nel rispetto del progetto e delle esigenze di CDSR</w:t>
      </w:r>
      <w:r w:rsidR="0099282C">
        <w:rPr>
          <w:rFonts w:ascii="Arial" w:hAnsi="Arial" w:cs="Arial"/>
          <w:bCs/>
          <w:w w:val="0"/>
          <w:sz w:val="20"/>
          <w:szCs w:val="20"/>
        </w:rPr>
        <w:t>;</w:t>
      </w:r>
    </w:p>
    <w:p w14:paraId="224C2D72" w14:textId="645E9D19" w:rsidR="0021778D" w:rsidRPr="00440ABA" w:rsidRDefault="0099282C" w:rsidP="00093770">
      <w:pPr>
        <w:pStyle w:val="Paragrafoelenco"/>
        <w:numPr>
          <w:ilvl w:val="0"/>
          <w:numId w:val="11"/>
        </w:numPr>
        <w:jc w:val="both"/>
        <w:rPr>
          <w:rFonts w:ascii="Arial" w:hAnsi="Arial" w:cs="Arial"/>
          <w:bCs/>
          <w:w w:val="0"/>
          <w:sz w:val="20"/>
        </w:rPr>
      </w:pPr>
      <w:r>
        <w:rPr>
          <w:rFonts w:ascii="Arial" w:hAnsi="Arial" w:cs="Arial"/>
          <w:bCs/>
          <w:w w:val="0"/>
          <w:sz w:val="20"/>
        </w:rPr>
        <w:t>a seguito delle interlocuzioni tecniche, l</w:t>
      </w:r>
      <w:r w:rsidR="0021778D" w:rsidRPr="0021778D">
        <w:rPr>
          <w:rFonts w:ascii="Arial" w:hAnsi="Arial" w:cs="Arial"/>
          <w:bCs/>
          <w:w w:val="0"/>
          <w:sz w:val="20"/>
        </w:rPr>
        <w:t xml:space="preserve">a società E- Distribuzione </w:t>
      </w:r>
      <w:r w:rsidR="00AB0AF0">
        <w:rPr>
          <w:rFonts w:ascii="Arial" w:hAnsi="Arial" w:cs="Arial"/>
          <w:bCs/>
          <w:w w:val="0"/>
          <w:sz w:val="20"/>
        </w:rPr>
        <w:t xml:space="preserve">con nota del 29.11.2019 </w:t>
      </w:r>
      <w:r w:rsidR="0021778D" w:rsidRPr="0021778D">
        <w:rPr>
          <w:rFonts w:ascii="Arial" w:hAnsi="Arial" w:cs="Arial"/>
          <w:bCs/>
          <w:w w:val="0"/>
          <w:sz w:val="20"/>
        </w:rPr>
        <w:t xml:space="preserve">ha segnalato che il nuovo impianto elettrico </w:t>
      </w:r>
      <w:r w:rsidR="0021778D">
        <w:rPr>
          <w:rFonts w:ascii="Arial" w:hAnsi="Arial" w:cs="Arial"/>
          <w:bCs/>
          <w:w w:val="0"/>
          <w:sz w:val="20"/>
        </w:rPr>
        <w:t>avrebbe dovuto insistere</w:t>
      </w:r>
      <w:r w:rsidR="0021778D" w:rsidRPr="0021778D">
        <w:rPr>
          <w:rFonts w:ascii="Arial" w:hAnsi="Arial" w:cs="Arial"/>
          <w:bCs/>
          <w:w w:val="0"/>
          <w:sz w:val="20"/>
        </w:rPr>
        <w:t xml:space="preserve"> sulla</w:t>
      </w:r>
      <w:r w:rsidR="0021778D">
        <w:rPr>
          <w:rFonts w:ascii="Arial" w:hAnsi="Arial" w:cs="Arial"/>
          <w:bCs/>
          <w:w w:val="0"/>
          <w:sz w:val="20"/>
        </w:rPr>
        <w:t xml:space="preserve"> </w:t>
      </w:r>
      <w:r w:rsidR="0021778D" w:rsidRPr="0021778D">
        <w:rPr>
          <w:rFonts w:ascii="Arial" w:hAnsi="Arial" w:cs="Arial"/>
          <w:bCs/>
          <w:w w:val="0"/>
          <w:sz w:val="20"/>
        </w:rPr>
        <w:t xml:space="preserve">porzione di terreno, avente superficie di circa 1.080 metri quadrati, da stralciarsi dal mappale 328 foglio 11, così </w:t>
      </w:r>
      <w:r w:rsidR="0021778D" w:rsidRPr="0021778D">
        <w:rPr>
          <w:rFonts w:ascii="Arial" w:hAnsi="Arial" w:cs="Arial"/>
          <w:bCs/>
          <w:w w:val="0"/>
          <w:sz w:val="20"/>
        </w:rPr>
        <w:lastRenderedPageBreak/>
        <w:t xml:space="preserve">come illustrato </w:t>
      </w:r>
      <w:r w:rsidR="0021778D">
        <w:rPr>
          <w:rFonts w:ascii="Arial" w:hAnsi="Arial" w:cs="Arial"/>
          <w:bCs/>
          <w:w w:val="0"/>
          <w:sz w:val="20"/>
        </w:rPr>
        <w:t xml:space="preserve">nella </w:t>
      </w:r>
      <w:r w:rsidR="0021778D" w:rsidRPr="0021778D">
        <w:rPr>
          <w:rFonts w:ascii="Arial" w:hAnsi="Arial" w:cs="Arial"/>
          <w:bCs/>
          <w:w w:val="0"/>
          <w:sz w:val="20"/>
        </w:rPr>
        <w:t>planimetria esplicativa</w:t>
      </w:r>
      <w:r w:rsidR="0021778D">
        <w:rPr>
          <w:rFonts w:ascii="Arial" w:hAnsi="Arial" w:cs="Arial"/>
          <w:bCs/>
          <w:w w:val="0"/>
          <w:sz w:val="20"/>
        </w:rPr>
        <w:t xml:space="preserve"> trasmessa</w:t>
      </w:r>
      <w:r w:rsidR="0021778D" w:rsidRPr="0021778D">
        <w:rPr>
          <w:rFonts w:ascii="Arial" w:hAnsi="Arial" w:cs="Arial"/>
          <w:bCs/>
          <w:w w:val="0"/>
          <w:sz w:val="20"/>
        </w:rPr>
        <w:t xml:space="preserve">, oltre che sull’intero mappale 323 foglio 11, la cui vendita, a favore di E-distribuzione S.p.A., </w:t>
      </w:r>
      <w:r w:rsidR="00440ABA">
        <w:rPr>
          <w:rFonts w:ascii="Arial" w:hAnsi="Arial" w:cs="Arial"/>
          <w:bCs/>
          <w:w w:val="0"/>
          <w:sz w:val="20"/>
        </w:rPr>
        <w:t>era</w:t>
      </w:r>
      <w:r w:rsidR="0021778D" w:rsidRPr="0021778D">
        <w:rPr>
          <w:rFonts w:ascii="Arial" w:hAnsi="Arial" w:cs="Arial"/>
          <w:bCs/>
          <w:w w:val="0"/>
          <w:sz w:val="20"/>
        </w:rPr>
        <w:t xml:space="preserve"> già stata assentita dall’Amministrazione Comunale di Sesto San Giovanni con delibera di C.C. n. 21 del 30</w:t>
      </w:r>
      <w:r w:rsidR="00AB0AF0">
        <w:rPr>
          <w:rFonts w:ascii="Arial" w:hAnsi="Arial" w:cs="Arial"/>
          <w:bCs/>
          <w:w w:val="0"/>
          <w:sz w:val="20"/>
        </w:rPr>
        <w:t>.</w:t>
      </w:r>
      <w:r w:rsidR="0021778D" w:rsidRPr="0021778D">
        <w:rPr>
          <w:rFonts w:ascii="Arial" w:hAnsi="Arial" w:cs="Arial"/>
          <w:bCs/>
          <w:w w:val="0"/>
          <w:sz w:val="20"/>
        </w:rPr>
        <w:t>03</w:t>
      </w:r>
      <w:r w:rsidR="00AB0AF0">
        <w:rPr>
          <w:rFonts w:ascii="Arial" w:hAnsi="Arial" w:cs="Arial"/>
          <w:bCs/>
          <w:w w:val="0"/>
          <w:sz w:val="20"/>
        </w:rPr>
        <w:t>.</w:t>
      </w:r>
      <w:r w:rsidR="0021778D" w:rsidRPr="0021778D">
        <w:rPr>
          <w:rFonts w:ascii="Arial" w:hAnsi="Arial" w:cs="Arial"/>
          <w:bCs/>
          <w:w w:val="0"/>
          <w:sz w:val="20"/>
        </w:rPr>
        <w:t>2017 “Approvazione del Bilancio di previsione 2017/2019 e relativi allegati”;</w:t>
      </w:r>
      <w:r w:rsidR="00566A6A">
        <w:rPr>
          <w:rFonts w:ascii="Arial" w:hAnsi="Arial" w:cs="Arial"/>
          <w:bCs/>
          <w:w w:val="0"/>
          <w:sz w:val="20"/>
        </w:rPr>
        <w:t xml:space="preserve"> </w:t>
      </w:r>
      <w:r w:rsidR="00B9171B">
        <w:rPr>
          <w:rFonts w:ascii="Arial" w:hAnsi="Arial" w:cs="Arial"/>
          <w:bCs/>
          <w:w w:val="0"/>
          <w:sz w:val="20"/>
        </w:rPr>
        <w:t xml:space="preserve">- </w:t>
      </w:r>
      <w:r w:rsidR="00566A6A" w:rsidRPr="00B9171B">
        <w:rPr>
          <w:rFonts w:ascii="Arial" w:hAnsi="Arial" w:cs="Arial"/>
          <w:b/>
          <w:w w:val="0"/>
          <w:sz w:val="20"/>
        </w:rPr>
        <w:t>Allegato 1</w:t>
      </w:r>
    </w:p>
    <w:p w14:paraId="74E5AF3D" w14:textId="27904E27" w:rsidR="00D419DB" w:rsidRDefault="00D419DB" w:rsidP="00D419DB">
      <w:pPr>
        <w:pStyle w:val="Corpotesto"/>
        <w:numPr>
          <w:ilvl w:val="0"/>
          <w:numId w:val="11"/>
        </w:numPr>
        <w:rPr>
          <w:rFonts w:ascii="Arial" w:hAnsi="Arial" w:cs="Arial"/>
          <w:bCs/>
          <w:w w:val="0"/>
          <w:sz w:val="20"/>
          <w:szCs w:val="20"/>
        </w:rPr>
      </w:pPr>
      <w:r>
        <w:rPr>
          <w:rFonts w:ascii="Arial" w:hAnsi="Arial" w:cs="Arial"/>
          <w:bCs/>
          <w:w w:val="0"/>
          <w:sz w:val="20"/>
          <w:szCs w:val="20"/>
        </w:rPr>
        <w:t>in data 4.12.2019 le Fondazioni INT e Besta, in qualità di proprietarie delle aree, hanno riscontrato la richiesta di E-Distribuzione dando la disponibilità ad impegnarsi alla cessione in piena proprietà dell’area oggetto della richiesta ed alla costituzione delle necessarie servitù;</w:t>
      </w:r>
      <w:r w:rsidR="00B9171B">
        <w:rPr>
          <w:rFonts w:ascii="Arial" w:hAnsi="Arial" w:cs="Arial"/>
          <w:bCs/>
          <w:w w:val="0"/>
          <w:sz w:val="20"/>
          <w:szCs w:val="20"/>
        </w:rPr>
        <w:t xml:space="preserve"> - </w:t>
      </w:r>
      <w:r w:rsidR="00566A6A" w:rsidRPr="00B9171B">
        <w:rPr>
          <w:rFonts w:ascii="Arial" w:hAnsi="Arial" w:cs="Arial"/>
          <w:b/>
          <w:w w:val="0"/>
          <w:sz w:val="20"/>
          <w:szCs w:val="20"/>
        </w:rPr>
        <w:t>Allegato 2</w:t>
      </w:r>
    </w:p>
    <w:p w14:paraId="3DC069C6" w14:textId="640CF28A" w:rsidR="006B71BB" w:rsidRDefault="006B71BB" w:rsidP="006B71BB">
      <w:pPr>
        <w:pStyle w:val="Corpotesto"/>
        <w:ind w:left="720"/>
        <w:rPr>
          <w:rFonts w:ascii="Arial" w:hAnsi="Arial" w:cs="Arial"/>
          <w:bCs/>
          <w:w w:val="0"/>
          <w:sz w:val="20"/>
          <w:szCs w:val="20"/>
        </w:rPr>
      </w:pPr>
    </w:p>
    <w:p w14:paraId="5FC17903" w14:textId="77777777" w:rsidR="007812FF" w:rsidRPr="006B71BB" w:rsidRDefault="007812FF" w:rsidP="006B71BB">
      <w:pPr>
        <w:pStyle w:val="Corpotesto"/>
        <w:ind w:left="720"/>
        <w:rPr>
          <w:rFonts w:ascii="Arial" w:hAnsi="Arial" w:cs="Arial"/>
          <w:bCs/>
          <w:w w:val="0"/>
          <w:sz w:val="20"/>
          <w:szCs w:val="20"/>
        </w:rPr>
      </w:pPr>
    </w:p>
    <w:p w14:paraId="2728A380" w14:textId="3DAA5DA9" w:rsidR="000B2449" w:rsidRDefault="000B2449" w:rsidP="000B2449">
      <w:pPr>
        <w:pStyle w:val="Corpotesto"/>
        <w:rPr>
          <w:rFonts w:ascii="Arial" w:hAnsi="Arial" w:cs="Arial"/>
          <w:b/>
          <w:w w:val="0"/>
          <w:sz w:val="20"/>
          <w:szCs w:val="20"/>
        </w:rPr>
      </w:pPr>
      <w:r w:rsidRPr="000B2449">
        <w:rPr>
          <w:rFonts w:ascii="Arial" w:hAnsi="Arial" w:cs="Arial"/>
          <w:b/>
          <w:w w:val="0"/>
          <w:sz w:val="20"/>
          <w:szCs w:val="20"/>
        </w:rPr>
        <w:t>Dato atto che</w:t>
      </w:r>
    </w:p>
    <w:p w14:paraId="5D1537D8" w14:textId="77777777" w:rsidR="000B2449" w:rsidRPr="000B2449" w:rsidRDefault="000B2449" w:rsidP="000B2449">
      <w:pPr>
        <w:pStyle w:val="Corpotesto"/>
        <w:rPr>
          <w:rFonts w:ascii="Arial" w:hAnsi="Arial" w:cs="Arial"/>
          <w:b/>
          <w:w w:val="0"/>
          <w:sz w:val="20"/>
          <w:szCs w:val="20"/>
        </w:rPr>
      </w:pPr>
    </w:p>
    <w:p w14:paraId="120C4B37" w14:textId="245B1802" w:rsidR="00F64638" w:rsidRDefault="006B71BB" w:rsidP="00B27B5E">
      <w:pPr>
        <w:pStyle w:val="Corpotesto"/>
        <w:numPr>
          <w:ilvl w:val="0"/>
          <w:numId w:val="11"/>
        </w:numPr>
        <w:rPr>
          <w:rFonts w:ascii="Arial" w:hAnsi="Arial" w:cs="Arial"/>
          <w:w w:val="0"/>
          <w:sz w:val="20"/>
          <w:szCs w:val="20"/>
        </w:rPr>
      </w:pPr>
      <w:r>
        <w:rPr>
          <w:rFonts w:ascii="Arial" w:hAnsi="Arial" w:cs="Arial"/>
          <w:w w:val="0"/>
          <w:sz w:val="20"/>
          <w:szCs w:val="20"/>
        </w:rPr>
        <w:t>alla luce delle vicende descritte alle premesse che precedono,</w:t>
      </w:r>
      <w:r w:rsidR="000B2449">
        <w:rPr>
          <w:rFonts w:ascii="Arial" w:hAnsi="Arial" w:cs="Arial"/>
          <w:w w:val="0"/>
          <w:sz w:val="20"/>
          <w:szCs w:val="20"/>
        </w:rPr>
        <w:t xml:space="preserve"> gli </w:t>
      </w:r>
      <w:r w:rsidR="000B2449" w:rsidRPr="00F21564">
        <w:rPr>
          <w:rFonts w:ascii="Arial" w:hAnsi="Arial" w:cs="Arial"/>
          <w:w w:val="0"/>
          <w:sz w:val="20"/>
          <w:szCs w:val="20"/>
        </w:rPr>
        <w:t>Enti</w:t>
      </w:r>
      <w:r w:rsidR="000B2449">
        <w:rPr>
          <w:rFonts w:ascii="Arial" w:hAnsi="Arial" w:cs="Arial"/>
          <w:w w:val="0"/>
          <w:sz w:val="20"/>
          <w:szCs w:val="20"/>
        </w:rPr>
        <w:t xml:space="preserve"> </w:t>
      </w:r>
      <w:r>
        <w:rPr>
          <w:rFonts w:ascii="Arial" w:hAnsi="Arial" w:cs="Arial"/>
          <w:w w:val="0"/>
          <w:sz w:val="20"/>
          <w:szCs w:val="20"/>
        </w:rPr>
        <w:t>incaricati del</w:t>
      </w:r>
      <w:r w:rsidR="000B2449">
        <w:rPr>
          <w:rFonts w:ascii="Arial" w:hAnsi="Arial" w:cs="Arial"/>
          <w:w w:val="0"/>
          <w:sz w:val="20"/>
          <w:szCs w:val="20"/>
        </w:rPr>
        <w:t xml:space="preserve"> trasferimento delle aree destinate alla realizzazione della Città della Salute e delle Ricerca non sono </w:t>
      </w:r>
      <w:r w:rsidR="00614114">
        <w:rPr>
          <w:rFonts w:ascii="Arial" w:hAnsi="Arial" w:cs="Arial"/>
          <w:w w:val="0"/>
          <w:sz w:val="20"/>
          <w:szCs w:val="20"/>
        </w:rPr>
        <w:t>nelle condizioni</w:t>
      </w:r>
      <w:r w:rsidR="000B2449">
        <w:rPr>
          <w:rFonts w:ascii="Arial" w:hAnsi="Arial" w:cs="Arial"/>
          <w:w w:val="0"/>
          <w:sz w:val="20"/>
          <w:szCs w:val="20"/>
        </w:rPr>
        <w:t xml:space="preserve"> di ripristinare lo stato</w:t>
      </w:r>
      <w:r w:rsidR="007F5DA3">
        <w:rPr>
          <w:rFonts w:ascii="Arial" w:hAnsi="Arial" w:cs="Arial"/>
          <w:w w:val="0"/>
          <w:sz w:val="20"/>
          <w:szCs w:val="20"/>
        </w:rPr>
        <w:t xml:space="preserve"> dei luoghi</w:t>
      </w:r>
      <w:r>
        <w:rPr>
          <w:rFonts w:ascii="Arial" w:hAnsi="Arial" w:cs="Arial"/>
          <w:w w:val="0"/>
          <w:sz w:val="20"/>
          <w:szCs w:val="20"/>
        </w:rPr>
        <w:t xml:space="preserve"> e l’esatta estensione</w:t>
      </w:r>
      <w:r w:rsidR="000B2449">
        <w:rPr>
          <w:rFonts w:ascii="Arial" w:hAnsi="Arial" w:cs="Arial"/>
          <w:w w:val="0"/>
          <w:sz w:val="20"/>
          <w:szCs w:val="20"/>
        </w:rPr>
        <w:t xml:space="preserve"> </w:t>
      </w:r>
      <w:r w:rsidR="007F5DA3">
        <w:rPr>
          <w:rFonts w:ascii="Arial" w:hAnsi="Arial" w:cs="Arial"/>
          <w:w w:val="0"/>
          <w:sz w:val="20"/>
          <w:szCs w:val="20"/>
        </w:rPr>
        <w:t>delle aree</w:t>
      </w:r>
      <w:r w:rsidR="000B2449">
        <w:rPr>
          <w:rFonts w:ascii="Arial" w:hAnsi="Arial" w:cs="Arial"/>
          <w:w w:val="0"/>
          <w:sz w:val="20"/>
          <w:szCs w:val="20"/>
        </w:rPr>
        <w:t xml:space="preserve">, così come erano </w:t>
      </w:r>
      <w:r w:rsidR="007F5DA3">
        <w:rPr>
          <w:rFonts w:ascii="Arial" w:hAnsi="Arial" w:cs="Arial"/>
          <w:w w:val="0"/>
          <w:sz w:val="20"/>
          <w:szCs w:val="20"/>
        </w:rPr>
        <w:t>prospettate</w:t>
      </w:r>
      <w:r w:rsidR="000B2449">
        <w:rPr>
          <w:rFonts w:ascii="Arial" w:hAnsi="Arial" w:cs="Arial"/>
          <w:w w:val="0"/>
          <w:sz w:val="20"/>
          <w:szCs w:val="20"/>
        </w:rPr>
        <w:t xml:space="preserve"> nella documentazione posta a base di gara</w:t>
      </w:r>
      <w:r w:rsidR="0066271E">
        <w:rPr>
          <w:rFonts w:ascii="Arial" w:hAnsi="Arial" w:cs="Arial"/>
          <w:w w:val="0"/>
          <w:sz w:val="20"/>
          <w:szCs w:val="20"/>
        </w:rPr>
        <w:t xml:space="preserve">, </w:t>
      </w:r>
      <w:r w:rsidR="00511ED7">
        <w:rPr>
          <w:rFonts w:ascii="Arial" w:hAnsi="Arial" w:cs="Arial"/>
          <w:w w:val="0"/>
          <w:sz w:val="20"/>
          <w:szCs w:val="20"/>
        </w:rPr>
        <w:t xml:space="preserve">comprese le </w:t>
      </w:r>
      <w:r w:rsidR="00AF2B72">
        <w:rPr>
          <w:rFonts w:ascii="Arial" w:hAnsi="Arial" w:cs="Arial"/>
          <w:w w:val="0"/>
          <w:sz w:val="20"/>
          <w:szCs w:val="20"/>
        </w:rPr>
        <w:t>modifiche intervenute</w:t>
      </w:r>
      <w:r w:rsidR="0066271E">
        <w:rPr>
          <w:rFonts w:ascii="Arial" w:hAnsi="Arial" w:cs="Arial"/>
          <w:w w:val="0"/>
          <w:sz w:val="20"/>
          <w:szCs w:val="20"/>
        </w:rPr>
        <w:t>,</w:t>
      </w:r>
      <w:r w:rsidR="00AF2B72">
        <w:rPr>
          <w:rFonts w:ascii="Arial" w:hAnsi="Arial" w:cs="Arial"/>
          <w:w w:val="0"/>
          <w:sz w:val="20"/>
          <w:szCs w:val="20"/>
        </w:rPr>
        <w:t xml:space="preserve"> </w:t>
      </w:r>
      <w:r w:rsidR="00BB3F39">
        <w:rPr>
          <w:rFonts w:ascii="Arial" w:hAnsi="Arial" w:cs="Arial"/>
          <w:w w:val="0"/>
          <w:sz w:val="20"/>
          <w:szCs w:val="20"/>
        </w:rPr>
        <w:t>entro i termini previsti per la sottoscrizione del contratto</w:t>
      </w:r>
      <w:r w:rsidR="000B2449">
        <w:rPr>
          <w:rFonts w:ascii="Arial" w:hAnsi="Arial" w:cs="Arial"/>
          <w:w w:val="0"/>
          <w:sz w:val="20"/>
          <w:szCs w:val="20"/>
        </w:rPr>
        <w:t>;</w:t>
      </w:r>
    </w:p>
    <w:p w14:paraId="3FF91C06" w14:textId="27CFB088" w:rsidR="00614114" w:rsidRDefault="007F5DA3">
      <w:pPr>
        <w:pStyle w:val="Corpotesto"/>
        <w:numPr>
          <w:ilvl w:val="0"/>
          <w:numId w:val="11"/>
        </w:numPr>
        <w:rPr>
          <w:rFonts w:ascii="Arial" w:hAnsi="Arial" w:cs="Arial"/>
          <w:w w:val="0"/>
          <w:sz w:val="20"/>
          <w:szCs w:val="20"/>
        </w:rPr>
      </w:pPr>
      <w:r>
        <w:rPr>
          <w:rFonts w:ascii="Arial" w:hAnsi="Arial" w:cs="Arial"/>
          <w:w w:val="0"/>
          <w:sz w:val="20"/>
          <w:szCs w:val="20"/>
        </w:rPr>
        <w:t xml:space="preserve">nel corso di numerosi Tavoli di Monitoraggio tra gli Enti sottoscrittori dell’Accordo di Programma è chiaramente emerso quale </w:t>
      </w:r>
      <w:r w:rsidR="00614114">
        <w:rPr>
          <w:rFonts w:ascii="Arial" w:hAnsi="Arial" w:cs="Arial"/>
          <w:w w:val="0"/>
          <w:sz w:val="20"/>
          <w:szCs w:val="20"/>
        </w:rPr>
        <w:t xml:space="preserve">obiettivo </w:t>
      </w:r>
      <w:r>
        <w:rPr>
          <w:rFonts w:ascii="Arial" w:hAnsi="Arial" w:cs="Arial"/>
          <w:w w:val="0"/>
          <w:sz w:val="20"/>
          <w:szCs w:val="20"/>
        </w:rPr>
        <w:t xml:space="preserve">comune </w:t>
      </w:r>
      <w:r w:rsidR="00614114">
        <w:rPr>
          <w:rFonts w:ascii="Arial" w:hAnsi="Arial" w:cs="Arial"/>
          <w:w w:val="0"/>
          <w:sz w:val="20"/>
          <w:szCs w:val="20"/>
        </w:rPr>
        <w:t>di consegnare al Concessionario un’a</w:t>
      </w:r>
      <w:r w:rsidR="00DC59F7">
        <w:rPr>
          <w:rFonts w:ascii="Arial" w:hAnsi="Arial" w:cs="Arial"/>
          <w:w w:val="0"/>
          <w:sz w:val="20"/>
          <w:szCs w:val="20"/>
        </w:rPr>
        <w:t xml:space="preserve">rea che, seppur non nelle medesime condizioni di cui </w:t>
      </w:r>
      <w:r w:rsidR="00006F4B">
        <w:rPr>
          <w:rFonts w:ascii="Arial" w:hAnsi="Arial" w:cs="Arial"/>
          <w:w w:val="0"/>
          <w:sz w:val="20"/>
          <w:szCs w:val="20"/>
        </w:rPr>
        <w:t>alla planimetria</w:t>
      </w:r>
      <w:r w:rsidR="00614114">
        <w:rPr>
          <w:rFonts w:ascii="Arial" w:hAnsi="Arial" w:cs="Arial"/>
          <w:w w:val="0"/>
          <w:sz w:val="20"/>
          <w:szCs w:val="20"/>
        </w:rPr>
        <w:t xml:space="preserve"> </w:t>
      </w:r>
      <w:r w:rsidR="00DC59F7">
        <w:rPr>
          <w:rFonts w:ascii="Arial" w:hAnsi="Arial" w:cs="Arial"/>
          <w:w w:val="0"/>
          <w:sz w:val="20"/>
          <w:szCs w:val="20"/>
        </w:rPr>
        <w:t xml:space="preserve">a base </w:t>
      </w:r>
      <w:r w:rsidR="00DC59F7" w:rsidRPr="006A16E3">
        <w:rPr>
          <w:rFonts w:ascii="Arial" w:hAnsi="Arial" w:cs="Arial"/>
          <w:w w:val="0"/>
          <w:sz w:val="20"/>
          <w:szCs w:val="20"/>
        </w:rPr>
        <w:t>gara</w:t>
      </w:r>
      <w:r w:rsidR="00DC59F7">
        <w:rPr>
          <w:rFonts w:ascii="Arial" w:hAnsi="Arial" w:cs="Arial"/>
          <w:w w:val="0"/>
          <w:sz w:val="20"/>
          <w:szCs w:val="20"/>
        </w:rPr>
        <w:t>, si trovi in una condizione di equivalenza rispetto alla precedente;</w:t>
      </w:r>
    </w:p>
    <w:p w14:paraId="5904FD02" w14:textId="2F6B2320" w:rsidR="000A7794" w:rsidRDefault="000A7794" w:rsidP="000A7794">
      <w:pPr>
        <w:pStyle w:val="Corpotesto"/>
        <w:rPr>
          <w:rFonts w:ascii="Arial" w:hAnsi="Arial" w:cs="Arial"/>
          <w:w w:val="0"/>
          <w:sz w:val="20"/>
          <w:szCs w:val="20"/>
        </w:rPr>
      </w:pPr>
    </w:p>
    <w:p w14:paraId="7B5AC82E" w14:textId="77777777" w:rsidR="000A7794" w:rsidRDefault="000A7794" w:rsidP="000A7794">
      <w:pPr>
        <w:pStyle w:val="Corpotesto"/>
        <w:rPr>
          <w:rFonts w:ascii="Arial" w:hAnsi="Arial" w:cs="Arial"/>
          <w:b/>
          <w:w w:val="0"/>
          <w:sz w:val="20"/>
          <w:szCs w:val="20"/>
        </w:rPr>
      </w:pPr>
      <w:r>
        <w:rPr>
          <w:rFonts w:ascii="Arial" w:hAnsi="Arial" w:cs="Arial"/>
          <w:b/>
          <w:w w:val="0"/>
          <w:sz w:val="20"/>
          <w:szCs w:val="20"/>
        </w:rPr>
        <w:t>Considerato altresì che</w:t>
      </w:r>
    </w:p>
    <w:p w14:paraId="3C2F3D98" w14:textId="77777777" w:rsidR="000A7794" w:rsidRDefault="000A7794" w:rsidP="00093770">
      <w:pPr>
        <w:pStyle w:val="Corpotesto"/>
        <w:rPr>
          <w:rFonts w:ascii="Arial" w:hAnsi="Arial" w:cs="Arial"/>
          <w:w w:val="0"/>
          <w:sz w:val="20"/>
          <w:szCs w:val="20"/>
        </w:rPr>
      </w:pPr>
    </w:p>
    <w:p w14:paraId="7F546B2C" w14:textId="7CE0C78E" w:rsidR="00DB13B0" w:rsidRDefault="00DB13B0" w:rsidP="00093770">
      <w:pPr>
        <w:pStyle w:val="Corpotesto"/>
        <w:numPr>
          <w:ilvl w:val="0"/>
          <w:numId w:val="11"/>
        </w:numPr>
        <w:rPr>
          <w:rFonts w:ascii="Arial" w:hAnsi="Arial" w:cs="Arial"/>
          <w:w w:val="0"/>
          <w:sz w:val="20"/>
          <w:szCs w:val="20"/>
        </w:rPr>
      </w:pPr>
      <w:r>
        <w:rPr>
          <w:rFonts w:ascii="Arial" w:hAnsi="Arial" w:cs="Arial"/>
          <w:w w:val="0"/>
          <w:sz w:val="20"/>
          <w:szCs w:val="20"/>
        </w:rPr>
        <w:t xml:space="preserve">il Promotore ha avuto accesso alle aree destinate alla realizzazione della Città della Salute e delle Ricerca </w:t>
      </w:r>
      <w:r w:rsidR="00BE096B">
        <w:rPr>
          <w:rFonts w:ascii="Arial" w:hAnsi="Arial" w:cs="Arial"/>
          <w:w w:val="0"/>
          <w:sz w:val="20"/>
          <w:szCs w:val="20"/>
        </w:rPr>
        <w:t xml:space="preserve">ed ha eseguito, </w:t>
      </w:r>
      <w:r>
        <w:rPr>
          <w:rFonts w:ascii="Arial" w:hAnsi="Arial" w:cs="Arial"/>
          <w:w w:val="0"/>
          <w:sz w:val="20"/>
          <w:szCs w:val="20"/>
        </w:rPr>
        <w:t>in contraddittorio con la Società Milanosesto, tutte le attività di rilievo ritenute necessarie</w:t>
      </w:r>
      <w:r w:rsidR="00366465">
        <w:rPr>
          <w:rFonts w:ascii="Arial" w:hAnsi="Arial" w:cs="Arial"/>
          <w:w w:val="0"/>
          <w:sz w:val="20"/>
          <w:szCs w:val="20"/>
        </w:rPr>
        <w:t xml:space="preserve"> o opportune</w:t>
      </w:r>
      <w:r>
        <w:rPr>
          <w:rFonts w:ascii="Arial" w:hAnsi="Arial" w:cs="Arial"/>
          <w:w w:val="0"/>
          <w:sz w:val="20"/>
          <w:szCs w:val="20"/>
        </w:rPr>
        <w:t xml:space="preserve"> per avere perfetta contezza dell’attuale stato dei luoghi;</w:t>
      </w:r>
    </w:p>
    <w:p w14:paraId="52B4E4D3" w14:textId="77777777" w:rsidR="00725383" w:rsidRDefault="00725383" w:rsidP="00ED32AF">
      <w:pPr>
        <w:pStyle w:val="Corpotesto"/>
        <w:ind w:left="720"/>
        <w:rPr>
          <w:rFonts w:ascii="Arial" w:hAnsi="Arial" w:cs="Arial"/>
          <w:w w:val="0"/>
          <w:sz w:val="20"/>
          <w:szCs w:val="20"/>
        </w:rPr>
      </w:pPr>
    </w:p>
    <w:p w14:paraId="7C7384C8" w14:textId="5D2C9150" w:rsidR="00466118" w:rsidRDefault="00DC59F7" w:rsidP="00466118">
      <w:pPr>
        <w:pStyle w:val="Corpotesto"/>
        <w:numPr>
          <w:ilvl w:val="0"/>
          <w:numId w:val="11"/>
        </w:numPr>
        <w:rPr>
          <w:rFonts w:ascii="Arial" w:hAnsi="Arial" w:cs="Arial"/>
          <w:w w:val="0"/>
          <w:sz w:val="20"/>
          <w:szCs w:val="20"/>
        </w:rPr>
      </w:pPr>
      <w:r>
        <w:rPr>
          <w:rFonts w:ascii="Arial" w:hAnsi="Arial" w:cs="Arial"/>
          <w:w w:val="0"/>
          <w:sz w:val="20"/>
          <w:szCs w:val="20"/>
        </w:rPr>
        <w:t xml:space="preserve">il Responsabile Unico del Procedimento intende accertare </w:t>
      </w:r>
      <w:r w:rsidR="0060569C">
        <w:rPr>
          <w:rFonts w:ascii="Arial" w:hAnsi="Arial" w:cs="Arial"/>
          <w:w w:val="0"/>
          <w:sz w:val="20"/>
          <w:szCs w:val="20"/>
        </w:rPr>
        <w:t>in contraddittorio</w:t>
      </w:r>
      <w:r>
        <w:rPr>
          <w:rFonts w:ascii="Arial" w:hAnsi="Arial" w:cs="Arial"/>
          <w:w w:val="0"/>
          <w:sz w:val="20"/>
          <w:szCs w:val="20"/>
        </w:rPr>
        <w:t xml:space="preserve"> con il </w:t>
      </w:r>
      <w:r w:rsidRPr="00093770">
        <w:rPr>
          <w:rFonts w:ascii="Arial" w:hAnsi="Arial" w:cs="Arial"/>
          <w:bCs/>
          <w:w w:val="0"/>
          <w:sz w:val="20"/>
          <w:szCs w:val="20"/>
        </w:rPr>
        <w:t>Concessionario</w:t>
      </w:r>
      <w:r>
        <w:rPr>
          <w:rFonts w:ascii="Arial" w:hAnsi="Arial" w:cs="Arial"/>
          <w:w w:val="0"/>
          <w:sz w:val="20"/>
          <w:szCs w:val="20"/>
        </w:rPr>
        <w:t xml:space="preserve"> lo stato </w:t>
      </w:r>
      <w:r w:rsidR="00933855">
        <w:rPr>
          <w:rFonts w:ascii="Arial" w:hAnsi="Arial" w:cs="Arial"/>
          <w:w w:val="0"/>
          <w:sz w:val="20"/>
          <w:szCs w:val="20"/>
        </w:rPr>
        <w:t xml:space="preserve">di consistenza </w:t>
      </w:r>
      <w:r>
        <w:rPr>
          <w:rFonts w:ascii="Arial" w:hAnsi="Arial" w:cs="Arial"/>
          <w:w w:val="0"/>
          <w:sz w:val="20"/>
          <w:szCs w:val="20"/>
        </w:rPr>
        <w:t xml:space="preserve">delle aree destinate alla realizzazione di </w:t>
      </w:r>
      <w:r w:rsidRPr="00093770">
        <w:rPr>
          <w:rFonts w:ascii="Arial" w:hAnsi="Arial" w:cs="Arial"/>
          <w:bCs/>
          <w:w w:val="0"/>
          <w:sz w:val="20"/>
          <w:szCs w:val="20"/>
        </w:rPr>
        <w:t>CDSR</w:t>
      </w:r>
      <w:r>
        <w:rPr>
          <w:rFonts w:ascii="Arial" w:hAnsi="Arial" w:cs="Arial"/>
          <w:w w:val="0"/>
          <w:sz w:val="20"/>
          <w:szCs w:val="20"/>
        </w:rPr>
        <w:t xml:space="preserve"> </w:t>
      </w:r>
      <w:r w:rsidR="00933855">
        <w:rPr>
          <w:rFonts w:ascii="Arial" w:hAnsi="Arial" w:cs="Arial"/>
          <w:w w:val="0"/>
          <w:sz w:val="20"/>
          <w:szCs w:val="20"/>
        </w:rPr>
        <w:t xml:space="preserve">nonché la </w:t>
      </w:r>
      <w:r>
        <w:rPr>
          <w:rFonts w:ascii="Arial" w:hAnsi="Arial" w:cs="Arial"/>
          <w:w w:val="0"/>
          <w:sz w:val="20"/>
          <w:szCs w:val="20"/>
        </w:rPr>
        <w:t>condizione di equivalenza rispetto a quelle a base gara;</w:t>
      </w:r>
    </w:p>
    <w:p w14:paraId="76B9ED9B" w14:textId="77777777" w:rsidR="00466118" w:rsidRDefault="00466118" w:rsidP="00466118">
      <w:pPr>
        <w:pStyle w:val="Paragrafoelenco"/>
        <w:rPr>
          <w:rFonts w:ascii="Arial" w:hAnsi="Arial" w:cs="Arial"/>
          <w:w w:val="0"/>
          <w:sz w:val="20"/>
        </w:rPr>
      </w:pPr>
    </w:p>
    <w:p w14:paraId="12A74803" w14:textId="660582B0" w:rsidR="00DC59F7" w:rsidRPr="00466118" w:rsidRDefault="00DC59F7" w:rsidP="00466118">
      <w:pPr>
        <w:pStyle w:val="Corpotesto"/>
        <w:numPr>
          <w:ilvl w:val="0"/>
          <w:numId w:val="11"/>
        </w:numPr>
        <w:rPr>
          <w:rFonts w:ascii="Arial" w:hAnsi="Arial" w:cs="Arial"/>
          <w:w w:val="0"/>
          <w:sz w:val="20"/>
          <w:szCs w:val="20"/>
        </w:rPr>
      </w:pPr>
      <w:r w:rsidRPr="00466118">
        <w:rPr>
          <w:rFonts w:ascii="Arial" w:hAnsi="Arial" w:cs="Arial"/>
          <w:w w:val="0"/>
          <w:sz w:val="20"/>
          <w:szCs w:val="20"/>
        </w:rPr>
        <w:t xml:space="preserve">è intenzione </w:t>
      </w:r>
      <w:r w:rsidR="00D57B11" w:rsidRPr="00466118">
        <w:rPr>
          <w:rFonts w:ascii="Arial" w:hAnsi="Arial" w:cs="Arial"/>
          <w:w w:val="0"/>
          <w:sz w:val="20"/>
          <w:szCs w:val="20"/>
        </w:rPr>
        <w:t>di ILSPA e</w:t>
      </w:r>
      <w:r w:rsidRPr="00466118">
        <w:rPr>
          <w:rFonts w:ascii="Arial" w:hAnsi="Arial" w:cs="Arial"/>
          <w:w w:val="0"/>
          <w:sz w:val="20"/>
          <w:szCs w:val="20"/>
        </w:rPr>
        <w:t xml:space="preserve"> del Concessionario dare atto di tali condizioni di equivalenza con il presente atto;</w:t>
      </w:r>
    </w:p>
    <w:p w14:paraId="36825E00" w14:textId="77777777" w:rsidR="00DC59F7" w:rsidRDefault="00DC59F7" w:rsidP="00DC59F7">
      <w:pPr>
        <w:pStyle w:val="Corpotesto"/>
        <w:ind w:left="360"/>
        <w:rPr>
          <w:rFonts w:ascii="Arial" w:hAnsi="Arial" w:cs="Arial"/>
          <w:w w:val="0"/>
          <w:sz w:val="20"/>
          <w:szCs w:val="20"/>
        </w:rPr>
      </w:pPr>
    </w:p>
    <w:p w14:paraId="425D07B5" w14:textId="55DD4460" w:rsidR="00782848" w:rsidRPr="007E29DB" w:rsidRDefault="00DC59F7" w:rsidP="00D61930">
      <w:pPr>
        <w:pStyle w:val="Corpotesto"/>
        <w:rPr>
          <w:rFonts w:ascii="Arial" w:hAnsi="Arial" w:cs="Arial"/>
          <w:w w:val="0"/>
          <w:sz w:val="20"/>
          <w:szCs w:val="20"/>
        </w:rPr>
      </w:pPr>
      <w:r w:rsidRPr="007E29DB">
        <w:rPr>
          <w:rFonts w:ascii="Arial" w:hAnsi="Arial" w:cs="Arial"/>
          <w:w w:val="0"/>
          <w:sz w:val="20"/>
          <w:szCs w:val="20"/>
        </w:rPr>
        <w:t>Tutto ciò premesso, ritenuto e considerato</w:t>
      </w:r>
      <w:r w:rsidR="00466118">
        <w:rPr>
          <w:rFonts w:ascii="Arial" w:hAnsi="Arial" w:cs="Arial"/>
          <w:w w:val="0"/>
          <w:sz w:val="20"/>
          <w:szCs w:val="20"/>
        </w:rPr>
        <w:t>,</w:t>
      </w:r>
      <w:r w:rsidRPr="007E29DB">
        <w:rPr>
          <w:rFonts w:ascii="Arial" w:hAnsi="Arial" w:cs="Arial"/>
          <w:w w:val="0"/>
          <w:sz w:val="20"/>
          <w:szCs w:val="20"/>
        </w:rPr>
        <w:t xml:space="preserve"> </w:t>
      </w:r>
      <w:r w:rsidR="000335C4" w:rsidRPr="007E29DB">
        <w:rPr>
          <w:rFonts w:ascii="Arial" w:hAnsi="Arial" w:cs="Arial"/>
          <w:w w:val="0"/>
          <w:sz w:val="20"/>
          <w:szCs w:val="20"/>
        </w:rPr>
        <w:t xml:space="preserve">il </w:t>
      </w:r>
      <w:r w:rsidR="000335C4" w:rsidRPr="002B5BB0">
        <w:rPr>
          <w:rFonts w:ascii="Arial" w:hAnsi="Arial" w:cs="Arial"/>
          <w:w w:val="0"/>
          <w:sz w:val="20"/>
          <w:szCs w:val="20"/>
        </w:rPr>
        <w:t>Concessionario</w:t>
      </w:r>
      <w:r w:rsidR="000335C4" w:rsidRPr="007E29DB">
        <w:rPr>
          <w:rFonts w:ascii="Arial" w:hAnsi="Arial" w:cs="Arial"/>
          <w:w w:val="0"/>
          <w:sz w:val="20"/>
          <w:szCs w:val="20"/>
        </w:rPr>
        <w:t xml:space="preserve"> ed il </w:t>
      </w:r>
      <w:r w:rsidR="000335C4" w:rsidRPr="002B5BB0">
        <w:rPr>
          <w:rFonts w:ascii="Arial" w:hAnsi="Arial" w:cs="Arial"/>
          <w:w w:val="0"/>
          <w:sz w:val="20"/>
          <w:szCs w:val="20"/>
        </w:rPr>
        <w:t>Responsabile Unico del Procedimento</w:t>
      </w:r>
      <w:r w:rsidR="00425F78" w:rsidRPr="002B5BB0">
        <w:rPr>
          <w:rFonts w:ascii="Arial" w:hAnsi="Arial" w:cs="Arial"/>
          <w:w w:val="0"/>
          <w:sz w:val="20"/>
          <w:szCs w:val="20"/>
        </w:rPr>
        <w:t xml:space="preserve"> di Infrastrutture Lombarde S.p.A.</w:t>
      </w:r>
    </w:p>
    <w:p w14:paraId="05FD7F34" w14:textId="77777777" w:rsidR="007C06C1" w:rsidRDefault="007C06C1" w:rsidP="00D61930">
      <w:pPr>
        <w:pStyle w:val="Corpotesto"/>
        <w:rPr>
          <w:rFonts w:ascii="Arial" w:hAnsi="Arial" w:cs="Arial"/>
          <w:w w:val="0"/>
          <w:sz w:val="20"/>
          <w:szCs w:val="20"/>
        </w:rPr>
      </w:pPr>
    </w:p>
    <w:p w14:paraId="69059633" w14:textId="77777777" w:rsidR="0019327A" w:rsidRPr="002B5BB0" w:rsidRDefault="0019327A" w:rsidP="00ED65B6">
      <w:pPr>
        <w:pStyle w:val="Corpotesto"/>
        <w:jc w:val="center"/>
        <w:rPr>
          <w:rFonts w:ascii="Arial" w:hAnsi="Arial" w:cs="Arial"/>
          <w:b/>
          <w:w w:val="0"/>
          <w:sz w:val="20"/>
          <w:szCs w:val="20"/>
        </w:rPr>
      </w:pPr>
      <w:r w:rsidRPr="002B5BB0">
        <w:rPr>
          <w:rFonts w:ascii="Arial" w:hAnsi="Arial" w:cs="Arial"/>
          <w:b/>
          <w:w w:val="0"/>
          <w:sz w:val="20"/>
          <w:szCs w:val="20"/>
        </w:rPr>
        <w:t>PRENDONO ATTO</w:t>
      </w:r>
    </w:p>
    <w:p w14:paraId="16601818" w14:textId="77777777" w:rsidR="0019327A" w:rsidRPr="002B5BB0" w:rsidRDefault="0019327A" w:rsidP="00D61930">
      <w:pPr>
        <w:pStyle w:val="Corpotesto"/>
        <w:rPr>
          <w:rFonts w:ascii="Arial" w:hAnsi="Arial" w:cs="Arial"/>
          <w:w w:val="0"/>
          <w:sz w:val="20"/>
          <w:szCs w:val="20"/>
        </w:rPr>
      </w:pPr>
    </w:p>
    <w:p w14:paraId="2181FBAE" w14:textId="24FB5CA5" w:rsidR="003750C0" w:rsidRPr="002B5BB0" w:rsidRDefault="00440ABA" w:rsidP="003750C0">
      <w:pPr>
        <w:pStyle w:val="Corpotesto"/>
        <w:numPr>
          <w:ilvl w:val="0"/>
          <w:numId w:val="4"/>
        </w:numPr>
        <w:rPr>
          <w:rFonts w:ascii="Arial" w:hAnsi="Arial" w:cs="Arial"/>
          <w:w w:val="0"/>
          <w:sz w:val="20"/>
          <w:szCs w:val="20"/>
        </w:rPr>
      </w:pPr>
      <w:r w:rsidRPr="002B5BB0">
        <w:rPr>
          <w:rFonts w:ascii="Arial" w:hAnsi="Arial" w:cs="Arial"/>
          <w:w w:val="0"/>
          <w:sz w:val="20"/>
          <w:szCs w:val="20"/>
        </w:rPr>
        <w:t>che il Concessionario, per avere contezza dell’attuale stato delle aree, ha avviato una campagna di rilievi con proprio personale specializzato</w:t>
      </w:r>
      <w:r w:rsidR="00115A8E">
        <w:rPr>
          <w:rFonts w:ascii="Arial" w:hAnsi="Arial" w:cs="Arial"/>
          <w:w w:val="0"/>
          <w:sz w:val="20"/>
          <w:szCs w:val="20"/>
        </w:rPr>
        <w:t>,</w:t>
      </w:r>
      <w:r w:rsidRPr="002B5BB0">
        <w:rPr>
          <w:rFonts w:ascii="Arial" w:hAnsi="Arial" w:cs="Arial"/>
          <w:w w:val="0"/>
          <w:sz w:val="20"/>
          <w:szCs w:val="20"/>
        </w:rPr>
        <w:t xml:space="preserve"> in contraddittorio con Milanosesto, alla p</w:t>
      </w:r>
      <w:r w:rsidR="00BB3F39" w:rsidRPr="002B5BB0">
        <w:rPr>
          <w:rFonts w:ascii="Arial" w:hAnsi="Arial" w:cs="Arial"/>
          <w:w w:val="0"/>
          <w:sz w:val="20"/>
          <w:szCs w:val="20"/>
        </w:rPr>
        <w:t>r</w:t>
      </w:r>
      <w:r w:rsidRPr="002B5BB0">
        <w:rPr>
          <w:rFonts w:ascii="Arial" w:hAnsi="Arial" w:cs="Arial"/>
          <w:w w:val="0"/>
          <w:sz w:val="20"/>
          <w:szCs w:val="20"/>
        </w:rPr>
        <w:t>esenza di personale di ILSPA;</w:t>
      </w:r>
    </w:p>
    <w:p w14:paraId="39280F79" w14:textId="109D6A29" w:rsidR="00A11E51" w:rsidRPr="00762A7A" w:rsidRDefault="003750C0" w:rsidP="00762A7A">
      <w:pPr>
        <w:pStyle w:val="Corpotesto"/>
        <w:numPr>
          <w:ilvl w:val="0"/>
          <w:numId w:val="4"/>
        </w:numPr>
        <w:rPr>
          <w:rFonts w:ascii="Arial" w:hAnsi="Arial" w:cs="Arial"/>
          <w:w w:val="0"/>
          <w:sz w:val="20"/>
          <w:szCs w:val="20"/>
        </w:rPr>
      </w:pPr>
      <w:r w:rsidRPr="002B5BB0">
        <w:rPr>
          <w:rFonts w:ascii="Arial" w:hAnsi="Arial" w:cs="Arial"/>
          <w:w w:val="0"/>
          <w:sz w:val="20"/>
          <w:szCs w:val="20"/>
        </w:rPr>
        <w:t xml:space="preserve">dello stato dei luoghi </w:t>
      </w:r>
      <w:r w:rsidR="00933855">
        <w:rPr>
          <w:rFonts w:ascii="Arial" w:hAnsi="Arial" w:cs="Arial"/>
          <w:w w:val="0"/>
          <w:sz w:val="20"/>
          <w:szCs w:val="20"/>
        </w:rPr>
        <w:t xml:space="preserve">e di consistenza </w:t>
      </w:r>
      <w:r w:rsidR="00762A7A">
        <w:rPr>
          <w:rFonts w:ascii="Arial" w:hAnsi="Arial" w:cs="Arial"/>
          <w:w w:val="0"/>
          <w:sz w:val="20"/>
          <w:szCs w:val="20"/>
        </w:rPr>
        <w:t>delle aree riportate nell’elaborato giurato di cui all’</w:t>
      </w:r>
      <w:r w:rsidRPr="00466118">
        <w:rPr>
          <w:rFonts w:ascii="Arial" w:hAnsi="Arial" w:cs="Arial"/>
          <w:b/>
          <w:bCs/>
          <w:w w:val="0"/>
          <w:sz w:val="20"/>
          <w:szCs w:val="20"/>
        </w:rPr>
        <w:t>Allegato 3</w:t>
      </w:r>
      <w:r w:rsidRPr="002B5BB0">
        <w:rPr>
          <w:rFonts w:ascii="Arial" w:hAnsi="Arial" w:cs="Arial"/>
          <w:w w:val="0"/>
          <w:sz w:val="20"/>
          <w:szCs w:val="20"/>
        </w:rPr>
        <w:t xml:space="preserve"> </w:t>
      </w:r>
      <w:r w:rsidR="00762A7A">
        <w:rPr>
          <w:rFonts w:ascii="Arial" w:hAnsi="Arial" w:cs="Arial"/>
          <w:w w:val="0"/>
          <w:sz w:val="20"/>
          <w:szCs w:val="20"/>
        </w:rPr>
        <w:t>redatto dal topografo incaricato dal Concessionario;</w:t>
      </w:r>
    </w:p>
    <w:p w14:paraId="0984BD75" w14:textId="77777777" w:rsidR="0019327A" w:rsidRPr="002B5BB0" w:rsidRDefault="0019327A" w:rsidP="00006F4B">
      <w:pPr>
        <w:pStyle w:val="Corpotesto"/>
        <w:rPr>
          <w:rFonts w:ascii="Arial" w:hAnsi="Arial" w:cs="Arial"/>
          <w:w w:val="0"/>
          <w:sz w:val="20"/>
          <w:szCs w:val="20"/>
        </w:rPr>
      </w:pPr>
    </w:p>
    <w:p w14:paraId="4464D685" w14:textId="1014507D" w:rsidR="00ED65B6" w:rsidRPr="002B5BB0" w:rsidRDefault="00570632" w:rsidP="00ED65B6">
      <w:pPr>
        <w:pStyle w:val="Corpotesto"/>
        <w:jc w:val="center"/>
        <w:rPr>
          <w:rFonts w:ascii="Arial" w:hAnsi="Arial" w:cs="Arial"/>
          <w:b/>
          <w:w w:val="0"/>
          <w:sz w:val="20"/>
          <w:szCs w:val="20"/>
        </w:rPr>
      </w:pPr>
      <w:r w:rsidRPr="002B5BB0">
        <w:rPr>
          <w:rFonts w:ascii="Arial" w:hAnsi="Arial" w:cs="Arial"/>
          <w:b/>
          <w:w w:val="0"/>
          <w:sz w:val="20"/>
          <w:szCs w:val="20"/>
        </w:rPr>
        <w:lastRenderedPageBreak/>
        <w:t>i</w:t>
      </w:r>
      <w:r w:rsidR="00E72F2B" w:rsidRPr="002B5BB0">
        <w:rPr>
          <w:rFonts w:ascii="Arial" w:hAnsi="Arial" w:cs="Arial"/>
          <w:b/>
          <w:w w:val="0"/>
          <w:sz w:val="20"/>
          <w:szCs w:val="20"/>
        </w:rPr>
        <w:t xml:space="preserve">l Concessionario </w:t>
      </w:r>
      <w:r w:rsidR="004B722F" w:rsidRPr="002B5BB0">
        <w:rPr>
          <w:rFonts w:ascii="Arial" w:hAnsi="Arial" w:cs="Arial"/>
          <w:b/>
          <w:w w:val="0"/>
          <w:sz w:val="20"/>
          <w:szCs w:val="20"/>
        </w:rPr>
        <w:t xml:space="preserve">accetta e </w:t>
      </w:r>
      <w:r w:rsidR="00E72F2B" w:rsidRPr="002B5BB0">
        <w:rPr>
          <w:rFonts w:ascii="Arial" w:hAnsi="Arial" w:cs="Arial"/>
          <w:b/>
          <w:w w:val="0"/>
          <w:sz w:val="20"/>
          <w:szCs w:val="20"/>
        </w:rPr>
        <w:t xml:space="preserve">dà atto </w:t>
      </w:r>
      <w:r w:rsidR="00370E62" w:rsidRPr="002B5BB0">
        <w:rPr>
          <w:rFonts w:ascii="Arial" w:hAnsi="Arial" w:cs="Arial"/>
          <w:b/>
          <w:w w:val="0"/>
          <w:sz w:val="20"/>
          <w:szCs w:val="20"/>
        </w:rPr>
        <w:t xml:space="preserve">che </w:t>
      </w:r>
    </w:p>
    <w:p w14:paraId="04E02A7E" w14:textId="77777777" w:rsidR="00A01285" w:rsidRPr="002B5BB0" w:rsidRDefault="00A01285" w:rsidP="00F85E97">
      <w:pPr>
        <w:pStyle w:val="Corpotesto"/>
        <w:rPr>
          <w:rFonts w:ascii="Arial" w:hAnsi="Arial" w:cs="Arial"/>
          <w:w w:val="0"/>
          <w:sz w:val="20"/>
          <w:szCs w:val="20"/>
        </w:rPr>
      </w:pPr>
    </w:p>
    <w:p w14:paraId="344848FC" w14:textId="74302CDA" w:rsidR="00570632" w:rsidRPr="002B5BB0" w:rsidRDefault="00570632" w:rsidP="00466118">
      <w:pPr>
        <w:pStyle w:val="Corpotesto"/>
        <w:numPr>
          <w:ilvl w:val="0"/>
          <w:numId w:val="5"/>
        </w:numPr>
        <w:spacing w:line="240" w:lineRule="auto"/>
        <w:rPr>
          <w:rFonts w:ascii="Arial" w:hAnsi="Arial" w:cs="Arial"/>
          <w:w w:val="0"/>
          <w:sz w:val="20"/>
          <w:szCs w:val="20"/>
        </w:rPr>
      </w:pPr>
      <w:r w:rsidRPr="002B5BB0">
        <w:rPr>
          <w:rFonts w:ascii="Arial" w:hAnsi="Arial" w:cs="Arial"/>
          <w:w w:val="0"/>
          <w:sz w:val="20"/>
          <w:szCs w:val="20"/>
        </w:rPr>
        <w:t xml:space="preserve">le aree definite dalla planimetria </w:t>
      </w:r>
      <w:r w:rsidR="004B2DA2" w:rsidRPr="0084277B">
        <w:rPr>
          <w:rFonts w:ascii="Arial" w:hAnsi="Arial" w:cs="Arial"/>
          <w:b/>
          <w:bCs/>
          <w:w w:val="0"/>
          <w:sz w:val="20"/>
          <w:szCs w:val="20"/>
        </w:rPr>
        <w:t xml:space="preserve">Allegato </w:t>
      </w:r>
      <w:r w:rsidR="00B71E5A" w:rsidRPr="0084277B">
        <w:rPr>
          <w:rFonts w:ascii="Arial" w:hAnsi="Arial" w:cs="Arial"/>
          <w:b/>
          <w:bCs/>
          <w:w w:val="0"/>
          <w:sz w:val="20"/>
          <w:szCs w:val="20"/>
        </w:rPr>
        <w:t>3</w:t>
      </w:r>
      <w:r w:rsidR="007F5DA3" w:rsidRPr="002B5BB0">
        <w:rPr>
          <w:rFonts w:ascii="Arial" w:hAnsi="Arial" w:cs="Arial"/>
          <w:w w:val="0"/>
          <w:sz w:val="20"/>
          <w:szCs w:val="20"/>
        </w:rPr>
        <w:t xml:space="preserve"> </w:t>
      </w:r>
      <w:r w:rsidR="00370E62" w:rsidRPr="002B5BB0">
        <w:rPr>
          <w:rFonts w:ascii="Arial" w:hAnsi="Arial" w:cs="Arial"/>
          <w:w w:val="0"/>
          <w:sz w:val="20"/>
          <w:szCs w:val="20"/>
        </w:rPr>
        <w:t>risultano equivalenti</w:t>
      </w:r>
      <w:r w:rsidR="003C446C" w:rsidRPr="002B5BB0">
        <w:rPr>
          <w:rFonts w:ascii="Arial" w:hAnsi="Arial" w:cs="Arial"/>
          <w:w w:val="0"/>
          <w:sz w:val="20"/>
          <w:szCs w:val="20"/>
        </w:rPr>
        <w:t xml:space="preserve"> </w:t>
      </w:r>
      <w:r w:rsidRPr="002B5BB0">
        <w:rPr>
          <w:rFonts w:ascii="Arial" w:hAnsi="Arial" w:cs="Arial"/>
          <w:w w:val="0"/>
          <w:sz w:val="20"/>
          <w:szCs w:val="20"/>
        </w:rPr>
        <w:t>rispetto all</w:t>
      </w:r>
      <w:r w:rsidR="00B71E5A" w:rsidRPr="002B5BB0">
        <w:rPr>
          <w:rFonts w:ascii="Arial" w:hAnsi="Arial" w:cs="Arial"/>
          <w:w w:val="0"/>
          <w:sz w:val="20"/>
          <w:szCs w:val="20"/>
        </w:rPr>
        <w:t>e condizioni previste nella documentazione</w:t>
      </w:r>
      <w:r w:rsidR="003C446C" w:rsidRPr="002B5BB0">
        <w:rPr>
          <w:rFonts w:ascii="Arial" w:hAnsi="Arial" w:cs="Arial"/>
          <w:w w:val="0"/>
          <w:sz w:val="20"/>
          <w:szCs w:val="20"/>
        </w:rPr>
        <w:t xml:space="preserve"> </w:t>
      </w:r>
      <w:r w:rsidR="00B71E5A" w:rsidRPr="002B5BB0">
        <w:rPr>
          <w:rFonts w:ascii="Arial" w:hAnsi="Arial" w:cs="Arial"/>
          <w:w w:val="0"/>
          <w:sz w:val="20"/>
          <w:szCs w:val="20"/>
        </w:rPr>
        <w:t>a base gara</w:t>
      </w:r>
      <w:r w:rsidR="00933855">
        <w:rPr>
          <w:rFonts w:ascii="Arial" w:hAnsi="Arial" w:cs="Arial"/>
          <w:w w:val="0"/>
          <w:sz w:val="20"/>
          <w:szCs w:val="20"/>
        </w:rPr>
        <w:t xml:space="preserve"> e come tali non comportanti oneri aggiuntivi per il Concessionario</w:t>
      </w:r>
      <w:r w:rsidR="003C446C" w:rsidRPr="002B5BB0">
        <w:rPr>
          <w:rFonts w:ascii="Arial" w:hAnsi="Arial" w:cs="Arial"/>
          <w:w w:val="0"/>
          <w:sz w:val="20"/>
          <w:szCs w:val="20"/>
        </w:rPr>
        <w:t>;</w:t>
      </w:r>
    </w:p>
    <w:p w14:paraId="50909F25" w14:textId="09289EC8" w:rsidR="00A01285" w:rsidRPr="00933855" w:rsidRDefault="00ED65B6" w:rsidP="00933855">
      <w:pPr>
        <w:pStyle w:val="Corpotesto"/>
        <w:numPr>
          <w:ilvl w:val="0"/>
          <w:numId w:val="5"/>
        </w:numPr>
        <w:spacing w:line="240" w:lineRule="auto"/>
        <w:rPr>
          <w:rFonts w:ascii="Arial" w:hAnsi="Arial" w:cs="Arial"/>
          <w:w w:val="0"/>
          <w:sz w:val="20"/>
          <w:szCs w:val="20"/>
        </w:rPr>
      </w:pPr>
      <w:r w:rsidRPr="002B5BB0">
        <w:rPr>
          <w:rFonts w:ascii="Arial" w:hAnsi="Arial" w:cs="Arial"/>
          <w:w w:val="0"/>
          <w:sz w:val="20"/>
          <w:szCs w:val="20"/>
        </w:rPr>
        <w:t>in accordo alle esigenze d</w:t>
      </w:r>
      <w:r w:rsidR="00B71E5A" w:rsidRPr="002B5BB0">
        <w:rPr>
          <w:rFonts w:ascii="Arial" w:hAnsi="Arial" w:cs="Arial"/>
          <w:w w:val="0"/>
          <w:sz w:val="20"/>
          <w:szCs w:val="20"/>
        </w:rPr>
        <w:t>el Concession</w:t>
      </w:r>
      <w:r w:rsidR="00466118">
        <w:rPr>
          <w:rFonts w:ascii="Arial" w:hAnsi="Arial" w:cs="Arial"/>
          <w:w w:val="0"/>
          <w:sz w:val="20"/>
          <w:szCs w:val="20"/>
        </w:rPr>
        <w:t>a</w:t>
      </w:r>
      <w:r w:rsidR="00B71E5A" w:rsidRPr="002B5BB0">
        <w:rPr>
          <w:rFonts w:ascii="Arial" w:hAnsi="Arial" w:cs="Arial"/>
          <w:w w:val="0"/>
          <w:sz w:val="20"/>
          <w:szCs w:val="20"/>
        </w:rPr>
        <w:t>rio</w:t>
      </w:r>
      <w:r w:rsidR="008042F7" w:rsidRPr="002B5BB0">
        <w:rPr>
          <w:rFonts w:ascii="Arial" w:hAnsi="Arial" w:cs="Arial"/>
          <w:w w:val="0"/>
          <w:sz w:val="20"/>
          <w:szCs w:val="20"/>
        </w:rPr>
        <w:t xml:space="preserve">, </w:t>
      </w:r>
      <w:r w:rsidR="00194485" w:rsidRPr="002B5BB0">
        <w:rPr>
          <w:rFonts w:ascii="Arial" w:hAnsi="Arial" w:cs="Arial"/>
          <w:w w:val="0"/>
          <w:sz w:val="20"/>
          <w:szCs w:val="20"/>
        </w:rPr>
        <w:t xml:space="preserve">ulteriori </w:t>
      </w:r>
      <w:r w:rsidRPr="002B5BB0">
        <w:rPr>
          <w:rFonts w:ascii="Arial" w:hAnsi="Arial" w:cs="Arial"/>
          <w:w w:val="0"/>
          <w:sz w:val="20"/>
          <w:szCs w:val="20"/>
        </w:rPr>
        <w:t xml:space="preserve">terreni </w:t>
      </w:r>
      <w:r w:rsidR="00B71E5A" w:rsidRPr="002B5BB0">
        <w:rPr>
          <w:rFonts w:ascii="Arial" w:hAnsi="Arial" w:cs="Arial"/>
          <w:w w:val="0"/>
          <w:sz w:val="20"/>
          <w:szCs w:val="20"/>
        </w:rPr>
        <w:t xml:space="preserve">potranno essere </w:t>
      </w:r>
      <w:r w:rsidR="00570632" w:rsidRPr="002B5BB0">
        <w:rPr>
          <w:rFonts w:ascii="Arial" w:hAnsi="Arial" w:cs="Arial"/>
          <w:w w:val="0"/>
          <w:sz w:val="20"/>
          <w:szCs w:val="20"/>
        </w:rPr>
        <w:t>conferiti</w:t>
      </w:r>
      <w:r w:rsidRPr="002B5BB0">
        <w:rPr>
          <w:rFonts w:ascii="Arial" w:hAnsi="Arial" w:cs="Arial"/>
          <w:w w:val="0"/>
          <w:sz w:val="20"/>
          <w:szCs w:val="20"/>
        </w:rPr>
        <w:t xml:space="preserve"> </w:t>
      </w:r>
      <w:r w:rsidR="00B13F60" w:rsidRPr="002B5BB0">
        <w:rPr>
          <w:rFonts w:ascii="Arial" w:hAnsi="Arial" w:cs="Arial"/>
          <w:w w:val="0"/>
          <w:sz w:val="20"/>
          <w:szCs w:val="20"/>
        </w:rPr>
        <w:t>da Milano</w:t>
      </w:r>
      <w:r w:rsidR="00B71E5A" w:rsidRPr="002B5BB0">
        <w:rPr>
          <w:rFonts w:ascii="Arial" w:hAnsi="Arial" w:cs="Arial"/>
          <w:w w:val="0"/>
          <w:sz w:val="20"/>
          <w:szCs w:val="20"/>
        </w:rPr>
        <w:t>s</w:t>
      </w:r>
      <w:r w:rsidR="00B13F60" w:rsidRPr="002B5BB0">
        <w:rPr>
          <w:rFonts w:ascii="Arial" w:hAnsi="Arial" w:cs="Arial"/>
          <w:w w:val="0"/>
          <w:sz w:val="20"/>
          <w:szCs w:val="20"/>
        </w:rPr>
        <w:t xml:space="preserve">esto </w:t>
      </w:r>
      <w:r w:rsidRPr="002B5BB0">
        <w:rPr>
          <w:rFonts w:ascii="Arial" w:hAnsi="Arial" w:cs="Arial"/>
          <w:w w:val="0"/>
          <w:sz w:val="20"/>
          <w:szCs w:val="20"/>
        </w:rPr>
        <w:t xml:space="preserve">secondo </w:t>
      </w:r>
      <w:r w:rsidR="00B71E5A" w:rsidRPr="002B5BB0">
        <w:rPr>
          <w:rFonts w:ascii="Arial" w:hAnsi="Arial" w:cs="Arial"/>
          <w:w w:val="0"/>
          <w:sz w:val="20"/>
          <w:szCs w:val="20"/>
        </w:rPr>
        <w:t xml:space="preserve">le </w:t>
      </w:r>
      <w:r w:rsidRPr="002B5BB0">
        <w:rPr>
          <w:rFonts w:ascii="Arial" w:hAnsi="Arial" w:cs="Arial"/>
          <w:w w:val="0"/>
          <w:sz w:val="20"/>
          <w:szCs w:val="20"/>
        </w:rPr>
        <w:t>tempistiche</w:t>
      </w:r>
      <w:r w:rsidR="00CC0308" w:rsidRPr="002B5BB0">
        <w:rPr>
          <w:rFonts w:ascii="Arial" w:hAnsi="Arial" w:cs="Arial"/>
          <w:w w:val="0"/>
          <w:sz w:val="20"/>
          <w:szCs w:val="20"/>
        </w:rPr>
        <w:t>, le quantità</w:t>
      </w:r>
      <w:r w:rsidR="00B71E5A" w:rsidRPr="002B5BB0">
        <w:rPr>
          <w:rFonts w:ascii="Arial" w:hAnsi="Arial" w:cs="Arial"/>
          <w:w w:val="0"/>
          <w:sz w:val="20"/>
          <w:szCs w:val="20"/>
        </w:rPr>
        <w:t xml:space="preserve"> </w:t>
      </w:r>
      <w:r w:rsidR="00CC0308" w:rsidRPr="002B5BB0">
        <w:rPr>
          <w:rFonts w:ascii="Arial" w:hAnsi="Arial" w:cs="Arial"/>
          <w:w w:val="0"/>
          <w:sz w:val="20"/>
          <w:szCs w:val="20"/>
        </w:rPr>
        <w:t xml:space="preserve">e la qualità </w:t>
      </w:r>
      <w:r w:rsidR="00B71E5A" w:rsidRPr="002B5BB0">
        <w:rPr>
          <w:rFonts w:ascii="Arial" w:hAnsi="Arial" w:cs="Arial"/>
          <w:w w:val="0"/>
          <w:sz w:val="20"/>
          <w:szCs w:val="20"/>
        </w:rPr>
        <w:t>previste nell’atto unilaterale d’obbligo del 13.07.2018 e secondo gli eventuali accordi tra Milanosesto ed il Conce</w:t>
      </w:r>
      <w:r w:rsidR="00466118">
        <w:rPr>
          <w:rFonts w:ascii="Arial" w:hAnsi="Arial" w:cs="Arial"/>
          <w:w w:val="0"/>
          <w:sz w:val="20"/>
          <w:szCs w:val="20"/>
        </w:rPr>
        <w:t>s</w:t>
      </w:r>
      <w:r w:rsidR="00B71E5A" w:rsidRPr="002B5BB0">
        <w:rPr>
          <w:rFonts w:ascii="Arial" w:hAnsi="Arial" w:cs="Arial"/>
          <w:w w:val="0"/>
          <w:sz w:val="20"/>
          <w:szCs w:val="20"/>
        </w:rPr>
        <w:t>sion</w:t>
      </w:r>
      <w:r w:rsidR="00466118">
        <w:rPr>
          <w:rFonts w:ascii="Arial" w:hAnsi="Arial" w:cs="Arial"/>
          <w:w w:val="0"/>
          <w:sz w:val="20"/>
          <w:szCs w:val="20"/>
        </w:rPr>
        <w:t>a</w:t>
      </w:r>
      <w:r w:rsidR="00B71E5A" w:rsidRPr="002B5BB0">
        <w:rPr>
          <w:rFonts w:ascii="Arial" w:hAnsi="Arial" w:cs="Arial"/>
          <w:w w:val="0"/>
          <w:sz w:val="20"/>
          <w:szCs w:val="20"/>
        </w:rPr>
        <w:t>rio</w:t>
      </w:r>
      <w:r w:rsidR="00466118">
        <w:rPr>
          <w:rFonts w:ascii="Arial" w:hAnsi="Arial" w:cs="Arial"/>
          <w:w w:val="0"/>
          <w:sz w:val="20"/>
          <w:szCs w:val="20"/>
        </w:rPr>
        <w:t>;</w:t>
      </w:r>
    </w:p>
    <w:p w14:paraId="20B40E72" w14:textId="4A9CE90C" w:rsidR="00A01285" w:rsidRPr="009F1862" w:rsidRDefault="001667E0" w:rsidP="00ED32AF">
      <w:pPr>
        <w:pStyle w:val="Paragrafoelenco"/>
        <w:numPr>
          <w:ilvl w:val="0"/>
          <w:numId w:val="5"/>
        </w:numPr>
        <w:jc w:val="both"/>
        <w:rPr>
          <w:rFonts w:ascii="Arial" w:hAnsi="Arial" w:cs="Arial"/>
          <w:w w:val="0"/>
          <w:sz w:val="20"/>
        </w:rPr>
      </w:pPr>
      <w:r w:rsidRPr="002B5BB0">
        <w:rPr>
          <w:rFonts w:ascii="Arial" w:hAnsi="Arial" w:cs="Arial"/>
          <w:w w:val="0"/>
          <w:sz w:val="20"/>
        </w:rPr>
        <w:t>il Concessionario si impegna, altresì</w:t>
      </w:r>
      <w:r w:rsidR="00466118">
        <w:rPr>
          <w:rFonts w:ascii="Arial" w:hAnsi="Arial" w:cs="Arial"/>
          <w:w w:val="0"/>
          <w:sz w:val="20"/>
        </w:rPr>
        <w:t xml:space="preserve">, </w:t>
      </w:r>
      <w:r w:rsidRPr="002B5BB0">
        <w:rPr>
          <w:rFonts w:ascii="Arial" w:hAnsi="Arial" w:cs="Arial"/>
          <w:w w:val="0"/>
          <w:sz w:val="20"/>
        </w:rPr>
        <w:t xml:space="preserve">a prendere in consegna </w:t>
      </w:r>
      <w:r w:rsidR="00BD0CE5" w:rsidRPr="002B5BB0">
        <w:rPr>
          <w:rFonts w:ascii="Arial" w:hAnsi="Arial" w:cs="Arial"/>
          <w:w w:val="0"/>
          <w:sz w:val="20"/>
        </w:rPr>
        <w:t xml:space="preserve">alla data di sottoscrizione del contratto </w:t>
      </w:r>
      <w:r w:rsidRPr="002B5BB0">
        <w:rPr>
          <w:rFonts w:ascii="Arial" w:hAnsi="Arial" w:cs="Arial"/>
          <w:w w:val="0"/>
          <w:sz w:val="20"/>
        </w:rPr>
        <w:t xml:space="preserve">le aree destinate alla costruzione di CDSR </w:t>
      </w:r>
      <w:r w:rsidR="00A11E51" w:rsidRPr="002B5BB0">
        <w:rPr>
          <w:rFonts w:ascii="Arial" w:hAnsi="Arial" w:cs="Arial"/>
          <w:w w:val="0"/>
          <w:sz w:val="20"/>
        </w:rPr>
        <w:t>come indicato all’art</w:t>
      </w:r>
      <w:r w:rsidRPr="002B5BB0">
        <w:rPr>
          <w:rFonts w:ascii="Arial" w:hAnsi="Arial" w:cs="Arial"/>
          <w:w w:val="0"/>
          <w:sz w:val="20"/>
        </w:rPr>
        <w:t xml:space="preserve">. </w:t>
      </w:r>
      <w:r w:rsidR="00A11E51" w:rsidRPr="002B5BB0">
        <w:rPr>
          <w:rFonts w:ascii="Arial" w:hAnsi="Arial" w:cs="Arial"/>
          <w:w w:val="0"/>
          <w:sz w:val="20"/>
        </w:rPr>
        <w:t>12</w:t>
      </w:r>
      <w:r w:rsidR="00E9706B" w:rsidRPr="002B5BB0">
        <w:rPr>
          <w:rFonts w:ascii="Arial" w:hAnsi="Arial" w:cs="Arial"/>
          <w:w w:val="0"/>
          <w:sz w:val="20"/>
        </w:rPr>
        <w:t xml:space="preserve">, comma 1, </w:t>
      </w:r>
      <w:r w:rsidRPr="002B5BB0">
        <w:rPr>
          <w:rFonts w:ascii="Arial" w:hAnsi="Arial" w:cs="Arial"/>
          <w:w w:val="0"/>
          <w:sz w:val="20"/>
        </w:rPr>
        <w:t>del</w:t>
      </w:r>
      <w:r w:rsidR="003B7628">
        <w:rPr>
          <w:rFonts w:ascii="Arial" w:hAnsi="Arial" w:cs="Arial"/>
          <w:w w:val="0"/>
          <w:sz w:val="20"/>
        </w:rPr>
        <w:t>lo schema di</w:t>
      </w:r>
      <w:r w:rsidRPr="002B5BB0">
        <w:rPr>
          <w:rFonts w:ascii="Arial" w:hAnsi="Arial" w:cs="Arial"/>
          <w:w w:val="0"/>
          <w:sz w:val="20"/>
        </w:rPr>
        <w:t xml:space="preserve"> Contratto, assumendo</w:t>
      </w:r>
      <w:r w:rsidR="00B12480" w:rsidRPr="002B5BB0">
        <w:rPr>
          <w:rFonts w:ascii="Arial" w:hAnsi="Arial" w:cs="Arial"/>
          <w:w w:val="0"/>
          <w:sz w:val="20"/>
        </w:rPr>
        <w:t xml:space="preserve"> </w:t>
      </w:r>
      <w:r w:rsidRPr="002B5BB0">
        <w:rPr>
          <w:rFonts w:ascii="Arial" w:hAnsi="Arial" w:cs="Arial"/>
          <w:w w:val="0"/>
          <w:sz w:val="20"/>
        </w:rPr>
        <w:t xml:space="preserve">a proprio </w:t>
      </w:r>
      <w:r w:rsidR="000572A7" w:rsidRPr="002B5BB0">
        <w:rPr>
          <w:rFonts w:ascii="Arial" w:hAnsi="Arial" w:cs="Arial"/>
          <w:w w:val="0"/>
          <w:sz w:val="20"/>
        </w:rPr>
        <w:t>carico</w:t>
      </w:r>
      <w:r w:rsidR="002B5E62" w:rsidRPr="002B5BB0">
        <w:rPr>
          <w:rFonts w:ascii="Arial" w:hAnsi="Arial" w:cs="Arial"/>
          <w:w w:val="0"/>
          <w:sz w:val="20"/>
        </w:rPr>
        <w:t xml:space="preserve"> </w:t>
      </w:r>
      <w:r w:rsidR="00414DD7" w:rsidRPr="002B5BB0">
        <w:rPr>
          <w:rFonts w:ascii="Arial" w:hAnsi="Arial" w:cs="Arial"/>
          <w:w w:val="0"/>
          <w:sz w:val="20"/>
        </w:rPr>
        <w:t>l</w:t>
      </w:r>
      <w:r w:rsidR="009F1862">
        <w:rPr>
          <w:rFonts w:ascii="Arial" w:hAnsi="Arial" w:cs="Arial"/>
          <w:w w:val="0"/>
          <w:sz w:val="20"/>
        </w:rPr>
        <w:t>e</w:t>
      </w:r>
      <w:r w:rsidRPr="002B5BB0">
        <w:rPr>
          <w:rFonts w:ascii="Arial" w:hAnsi="Arial" w:cs="Arial"/>
          <w:w w:val="0"/>
          <w:sz w:val="20"/>
        </w:rPr>
        <w:t xml:space="preserve"> responsabilità</w:t>
      </w:r>
      <w:r w:rsidR="00414DD7" w:rsidRPr="002B5BB0">
        <w:rPr>
          <w:rFonts w:ascii="Arial" w:hAnsi="Arial" w:cs="Arial"/>
          <w:w w:val="0"/>
          <w:sz w:val="20"/>
        </w:rPr>
        <w:t xml:space="preserve">, </w:t>
      </w:r>
      <w:r w:rsidRPr="002B5BB0">
        <w:rPr>
          <w:rFonts w:ascii="Arial" w:hAnsi="Arial" w:cs="Arial"/>
          <w:w w:val="0"/>
          <w:sz w:val="20"/>
        </w:rPr>
        <w:t xml:space="preserve"> la custodia e </w:t>
      </w:r>
      <w:r w:rsidR="00414DD7" w:rsidRPr="002B5BB0">
        <w:rPr>
          <w:rFonts w:ascii="Arial" w:hAnsi="Arial" w:cs="Arial"/>
          <w:w w:val="0"/>
          <w:sz w:val="20"/>
        </w:rPr>
        <w:t xml:space="preserve">la </w:t>
      </w:r>
      <w:r w:rsidRPr="002B5BB0">
        <w:rPr>
          <w:rFonts w:ascii="Arial" w:hAnsi="Arial" w:cs="Arial"/>
          <w:w w:val="0"/>
          <w:sz w:val="20"/>
        </w:rPr>
        <w:t>vigilanza delle stesse</w:t>
      </w:r>
      <w:r w:rsidR="002B5E62" w:rsidRPr="002B5BB0">
        <w:rPr>
          <w:rFonts w:ascii="Arial" w:hAnsi="Arial" w:cs="Arial"/>
          <w:w w:val="0"/>
          <w:sz w:val="20"/>
        </w:rPr>
        <w:t xml:space="preserve">, senza alcun onere aggiuntivo in capo ad ILSPA, Regione o alle altre parti contrattuali </w:t>
      </w:r>
      <w:r w:rsidR="000572A7" w:rsidRPr="002B5BB0">
        <w:rPr>
          <w:rFonts w:ascii="Arial" w:hAnsi="Arial" w:cs="Arial"/>
          <w:w w:val="0"/>
          <w:sz w:val="20"/>
        </w:rPr>
        <w:t>(</w:t>
      </w:r>
      <w:r w:rsidR="002B5E62" w:rsidRPr="002B5BB0">
        <w:rPr>
          <w:rFonts w:ascii="Arial" w:hAnsi="Arial" w:cs="Arial"/>
          <w:w w:val="0"/>
          <w:sz w:val="20"/>
        </w:rPr>
        <w:t>Fondazioni)</w:t>
      </w:r>
      <w:r w:rsidR="009F1862">
        <w:rPr>
          <w:rFonts w:ascii="Arial" w:hAnsi="Arial" w:cs="Arial"/>
          <w:w w:val="0"/>
          <w:sz w:val="20"/>
        </w:rPr>
        <w:t>;</w:t>
      </w:r>
    </w:p>
    <w:p w14:paraId="5E022757" w14:textId="3598C0CA" w:rsidR="000C543F" w:rsidRPr="002B5BB0" w:rsidRDefault="00466118" w:rsidP="002743BA">
      <w:pPr>
        <w:pStyle w:val="Paragrafoelenco"/>
        <w:numPr>
          <w:ilvl w:val="0"/>
          <w:numId w:val="5"/>
        </w:numPr>
        <w:jc w:val="both"/>
        <w:rPr>
          <w:rFonts w:ascii="Arial" w:hAnsi="Arial" w:cs="Arial"/>
          <w:w w:val="0"/>
          <w:sz w:val="20"/>
        </w:rPr>
      </w:pPr>
      <w:r>
        <w:rPr>
          <w:rFonts w:ascii="Arial" w:hAnsi="Arial" w:cs="Arial"/>
          <w:w w:val="0"/>
          <w:sz w:val="20"/>
        </w:rPr>
        <w:t>l</w:t>
      </w:r>
      <w:r w:rsidR="000C543F" w:rsidRPr="002B5BB0">
        <w:rPr>
          <w:rFonts w:ascii="Arial" w:hAnsi="Arial" w:cs="Arial"/>
          <w:w w:val="0"/>
          <w:sz w:val="20"/>
        </w:rPr>
        <w:t>a consegna disciplinata dall’</w:t>
      </w:r>
      <w:r w:rsidR="008042F7" w:rsidRPr="002B5BB0">
        <w:rPr>
          <w:rFonts w:ascii="Arial" w:hAnsi="Arial" w:cs="Arial"/>
          <w:w w:val="0"/>
          <w:sz w:val="20"/>
        </w:rPr>
        <w:t xml:space="preserve">art. </w:t>
      </w:r>
      <w:r w:rsidR="0027145A" w:rsidRPr="002B5BB0">
        <w:rPr>
          <w:rFonts w:ascii="Arial" w:hAnsi="Arial" w:cs="Arial"/>
          <w:w w:val="0"/>
          <w:sz w:val="20"/>
        </w:rPr>
        <w:t xml:space="preserve">15 </w:t>
      </w:r>
      <w:r w:rsidR="003B7628">
        <w:rPr>
          <w:rFonts w:ascii="Arial" w:hAnsi="Arial" w:cs="Arial"/>
          <w:w w:val="0"/>
          <w:sz w:val="20"/>
        </w:rPr>
        <w:t xml:space="preserve">dello schema di Contratto </w:t>
      </w:r>
      <w:r w:rsidR="000C543F" w:rsidRPr="002B5BB0">
        <w:rPr>
          <w:rFonts w:ascii="Arial" w:hAnsi="Arial" w:cs="Arial"/>
          <w:w w:val="0"/>
          <w:sz w:val="20"/>
        </w:rPr>
        <w:t>dovrà intendersi riferita alla sola consegna dei lavori.</w:t>
      </w:r>
    </w:p>
    <w:p w14:paraId="13AC17AA" w14:textId="77777777" w:rsidR="009F11D4" w:rsidRPr="002B5BB0" w:rsidRDefault="009F11D4" w:rsidP="009F11D4">
      <w:pPr>
        <w:ind w:left="360"/>
        <w:jc w:val="both"/>
        <w:rPr>
          <w:rFonts w:ascii="Arial" w:hAnsi="Arial" w:cs="Arial"/>
          <w:w w:val="0"/>
          <w:sz w:val="20"/>
        </w:rPr>
      </w:pPr>
    </w:p>
    <w:p w14:paraId="4C148D2E" w14:textId="3964A739" w:rsidR="00F83D38" w:rsidRPr="002B5BB0" w:rsidRDefault="00F83D38" w:rsidP="009F11D4">
      <w:pPr>
        <w:ind w:left="360"/>
        <w:jc w:val="both"/>
        <w:rPr>
          <w:rFonts w:ascii="Arial" w:hAnsi="Arial" w:cs="Arial"/>
          <w:w w:val="0"/>
          <w:sz w:val="20"/>
        </w:rPr>
      </w:pPr>
      <w:r w:rsidRPr="002B5BB0">
        <w:rPr>
          <w:rFonts w:ascii="Arial" w:hAnsi="Arial" w:cs="Arial"/>
          <w:w w:val="0"/>
          <w:sz w:val="20"/>
        </w:rPr>
        <w:t xml:space="preserve">Milano, </w:t>
      </w:r>
      <w:r w:rsidR="00A01285" w:rsidRPr="002B5BB0">
        <w:rPr>
          <w:rFonts w:ascii="Arial" w:hAnsi="Arial" w:cs="Arial"/>
          <w:w w:val="0"/>
          <w:sz w:val="20"/>
        </w:rPr>
        <w:t>XX</w:t>
      </w:r>
      <w:r w:rsidRPr="002B5BB0">
        <w:rPr>
          <w:rFonts w:ascii="Arial" w:hAnsi="Arial" w:cs="Arial"/>
          <w:w w:val="0"/>
          <w:sz w:val="20"/>
        </w:rPr>
        <w:t xml:space="preserve"> </w:t>
      </w:r>
      <w:r w:rsidR="0027145A" w:rsidRPr="002B5BB0">
        <w:rPr>
          <w:rFonts w:ascii="Arial" w:hAnsi="Arial" w:cs="Arial"/>
          <w:w w:val="0"/>
          <w:sz w:val="20"/>
        </w:rPr>
        <w:t>dicembre 2019</w:t>
      </w:r>
    </w:p>
    <w:p w14:paraId="4B78EEEF" w14:textId="77777777" w:rsidR="00F83D38" w:rsidRPr="002B5BB0" w:rsidRDefault="00F83D38" w:rsidP="009F11D4">
      <w:pPr>
        <w:ind w:left="360"/>
        <w:jc w:val="both"/>
        <w:rPr>
          <w:rFonts w:ascii="Arial" w:hAnsi="Arial" w:cs="Arial"/>
          <w:w w:val="0"/>
          <w:sz w:val="20"/>
        </w:rPr>
      </w:pPr>
    </w:p>
    <w:p w14:paraId="79731CC4" w14:textId="77777777" w:rsidR="00F83D38" w:rsidRPr="002B5BB0" w:rsidRDefault="00F83D38" w:rsidP="009F11D4">
      <w:pPr>
        <w:ind w:left="360"/>
        <w:jc w:val="both"/>
        <w:rPr>
          <w:rFonts w:ascii="Arial" w:hAnsi="Arial" w:cs="Arial"/>
          <w:w w:val="0"/>
          <w:sz w:val="18"/>
          <w:szCs w:val="18"/>
        </w:rPr>
      </w:pPr>
      <w:r w:rsidRPr="002B5BB0">
        <w:rPr>
          <w:rFonts w:ascii="Arial" w:hAnsi="Arial" w:cs="Arial"/>
          <w:w w:val="0"/>
          <w:sz w:val="18"/>
          <w:szCs w:val="18"/>
        </w:rPr>
        <w:t>Allegati:</w:t>
      </w:r>
    </w:p>
    <w:p w14:paraId="1443F2CF" w14:textId="3AC0094F" w:rsidR="00B944AA" w:rsidRPr="002B5BB0" w:rsidRDefault="00F83D38" w:rsidP="009F11D4">
      <w:pPr>
        <w:ind w:left="360"/>
        <w:jc w:val="both"/>
        <w:rPr>
          <w:rFonts w:ascii="Arial" w:hAnsi="Arial" w:cs="Arial"/>
          <w:w w:val="0"/>
          <w:sz w:val="18"/>
          <w:szCs w:val="18"/>
        </w:rPr>
      </w:pPr>
      <w:r w:rsidRPr="008D4B2D">
        <w:rPr>
          <w:rFonts w:ascii="Arial" w:hAnsi="Arial" w:cs="Arial"/>
          <w:b/>
          <w:bCs/>
          <w:w w:val="0"/>
          <w:sz w:val="20"/>
        </w:rPr>
        <w:t>Allegato 1</w:t>
      </w:r>
      <w:r w:rsidRPr="002B5BB0">
        <w:rPr>
          <w:rFonts w:ascii="Arial" w:hAnsi="Arial" w:cs="Arial"/>
          <w:w w:val="0"/>
          <w:sz w:val="18"/>
          <w:szCs w:val="18"/>
        </w:rPr>
        <w:t xml:space="preserve">: </w:t>
      </w:r>
      <w:r w:rsidR="00B944AA" w:rsidRPr="008D4B2D">
        <w:rPr>
          <w:rFonts w:ascii="Arial" w:hAnsi="Arial" w:cs="Arial"/>
          <w:w w:val="0"/>
          <w:sz w:val="20"/>
        </w:rPr>
        <w:t xml:space="preserve">nota di </w:t>
      </w:r>
      <w:r w:rsidR="00B944AA" w:rsidRPr="008D4B2D">
        <w:rPr>
          <w:rFonts w:ascii="Arial" w:hAnsi="Arial" w:cs="Arial"/>
          <w:bCs/>
          <w:w w:val="0"/>
          <w:sz w:val="20"/>
        </w:rPr>
        <w:t>E- Distribuzione del 29.11.2019</w:t>
      </w:r>
    </w:p>
    <w:p w14:paraId="433EEF44" w14:textId="17FF9E3A" w:rsidR="00B944AA" w:rsidRPr="002B5BB0" w:rsidRDefault="0027145A" w:rsidP="009F11D4">
      <w:pPr>
        <w:ind w:left="360"/>
        <w:jc w:val="both"/>
        <w:rPr>
          <w:rFonts w:ascii="Arial" w:hAnsi="Arial" w:cs="Arial"/>
          <w:bCs/>
          <w:w w:val="0"/>
          <w:sz w:val="20"/>
        </w:rPr>
      </w:pPr>
      <w:r w:rsidRPr="008D4B2D">
        <w:rPr>
          <w:rFonts w:ascii="Arial" w:hAnsi="Arial" w:cs="Arial"/>
          <w:b/>
          <w:bCs/>
          <w:w w:val="0"/>
          <w:sz w:val="20"/>
        </w:rPr>
        <w:t>Allegato 2</w:t>
      </w:r>
      <w:r w:rsidR="00B34EFC" w:rsidRPr="002B5BB0">
        <w:rPr>
          <w:rFonts w:ascii="Arial" w:hAnsi="Arial" w:cs="Arial"/>
          <w:w w:val="0"/>
          <w:sz w:val="18"/>
          <w:szCs w:val="18"/>
        </w:rPr>
        <w:t>:</w:t>
      </w:r>
      <w:r w:rsidR="0084277B">
        <w:rPr>
          <w:rFonts w:ascii="Arial" w:hAnsi="Arial" w:cs="Arial"/>
          <w:w w:val="0"/>
          <w:sz w:val="18"/>
          <w:szCs w:val="18"/>
        </w:rPr>
        <w:t xml:space="preserve"> </w:t>
      </w:r>
      <w:r w:rsidR="00B944AA" w:rsidRPr="008D4B2D">
        <w:rPr>
          <w:rFonts w:ascii="Arial" w:hAnsi="Arial" w:cs="Arial"/>
          <w:w w:val="0"/>
          <w:sz w:val="20"/>
        </w:rPr>
        <w:t>nota delle</w:t>
      </w:r>
      <w:r w:rsidR="0084277B" w:rsidRPr="008D4B2D">
        <w:rPr>
          <w:rFonts w:ascii="Arial" w:hAnsi="Arial" w:cs="Arial"/>
          <w:w w:val="0"/>
          <w:sz w:val="20"/>
        </w:rPr>
        <w:t xml:space="preserve"> </w:t>
      </w:r>
      <w:r w:rsidR="00B944AA" w:rsidRPr="008D4B2D">
        <w:rPr>
          <w:rFonts w:ascii="Arial" w:hAnsi="Arial" w:cs="Arial"/>
          <w:bCs/>
          <w:w w:val="0"/>
          <w:sz w:val="20"/>
        </w:rPr>
        <w:t>Fondazioni INT e Besta</w:t>
      </w:r>
      <w:r w:rsidR="00B34EFC" w:rsidRPr="008D4B2D">
        <w:rPr>
          <w:rFonts w:ascii="Arial" w:hAnsi="Arial" w:cs="Arial"/>
          <w:bCs/>
          <w:w w:val="0"/>
          <w:sz w:val="20"/>
        </w:rPr>
        <w:t xml:space="preserve"> del 4.12.2019 con riscontro alla ri</w:t>
      </w:r>
      <w:r w:rsidR="00B944AA" w:rsidRPr="008D4B2D">
        <w:rPr>
          <w:rFonts w:ascii="Arial" w:hAnsi="Arial" w:cs="Arial"/>
          <w:bCs/>
          <w:w w:val="0"/>
          <w:sz w:val="20"/>
        </w:rPr>
        <w:t>chiesta di E-Distribuzione</w:t>
      </w:r>
    </w:p>
    <w:p w14:paraId="67C00220" w14:textId="2080D40B" w:rsidR="00B944AA" w:rsidRPr="008D4B2D" w:rsidRDefault="00B944AA" w:rsidP="009F11D4">
      <w:pPr>
        <w:ind w:left="360"/>
        <w:jc w:val="both"/>
        <w:rPr>
          <w:rFonts w:ascii="Arial" w:hAnsi="Arial" w:cs="Arial"/>
          <w:bCs/>
          <w:w w:val="0"/>
          <w:sz w:val="20"/>
        </w:rPr>
      </w:pPr>
      <w:r w:rsidRPr="008D4B2D">
        <w:rPr>
          <w:rFonts w:ascii="Arial" w:hAnsi="Arial" w:cs="Arial"/>
          <w:b/>
          <w:bCs/>
          <w:w w:val="0"/>
          <w:sz w:val="20"/>
        </w:rPr>
        <w:t>Allegato 3</w:t>
      </w:r>
      <w:r w:rsidR="00B34EFC" w:rsidRPr="002B5BB0">
        <w:rPr>
          <w:rFonts w:ascii="Arial" w:hAnsi="Arial" w:cs="Arial"/>
          <w:w w:val="0"/>
          <w:sz w:val="18"/>
          <w:szCs w:val="18"/>
        </w:rPr>
        <w:t xml:space="preserve">: </w:t>
      </w:r>
      <w:r w:rsidR="00B34EFC" w:rsidRPr="008D4B2D">
        <w:rPr>
          <w:rFonts w:ascii="Arial" w:hAnsi="Arial" w:cs="Arial"/>
          <w:w w:val="0"/>
          <w:sz w:val="20"/>
        </w:rPr>
        <w:t xml:space="preserve">rilievo giurato </w:t>
      </w:r>
      <w:r w:rsidR="007F5C09" w:rsidRPr="008D4B2D">
        <w:rPr>
          <w:rFonts w:ascii="Arial" w:hAnsi="Arial" w:cs="Arial"/>
          <w:w w:val="0"/>
          <w:sz w:val="20"/>
        </w:rPr>
        <w:t>dell’attuale stato dei luoghi redatto da</w:t>
      </w:r>
      <w:r w:rsidR="00B34EFC" w:rsidRPr="008D4B2D">
        <w:rPr>
          <w:rFonts w:ascii="Arial" w:hAnsi="Arial" w:cs="Arial"/>
          <w:w w:val="0"/>
          <w:sz w:val="20"/>
        </w:rPr>
        <w:t>l topografo incaricato da</w:t>
      </w:r>
      <w:r w:rsidR="0084277B" w:rsidRPr="008D4B2D">
        <w:rPr>
          <w:rFonts w:ascii="Arial" w:hAnsi="Arial" w:cs="Arial"/>
          <w:w w:val="0"/>
          <w:sz w:val="20"/>
        </w:rPr>
        <w:t>l Concessionario</w:t>
      </w:r>
    </w:p>
    <w:p w14:paraId="22D5403D" w14:textId="74922F42" w:rsidR="0027145A" w:rsidRPr="002B5BB0" w:rsidRDefault="0027145A" w:rsidP="009F11D4">
      <w:pPr>
        <w:ind w:left="360"/>
        <w:jc w:val="both"/>
        <w:rPr>
          <w:rFonts w:ascii="Arial" w:hAnsi="Arial" w:cs="Arial"/>
          <w:w w:val="0"/>
          <w:sz w:val="18"/>
          <w:szCs w:val="18"/>
        </w:rPr>
      </w:pPr>
      <w:r w:rsidRPr="002B5BB0">
        <w:rPr>
          <w:rFonts w:ascii="Arial" w:hAnsi="Arial" w:cs="Arial"/>
          <w:w w:val="0"/>
          <w:sz w:val="18"/>
          <w:szCs w:val="18"/>
        </w:rPr>
        <w:t>_______________</w:t>
      </w:r>
    </w:p>
    <w:p w14:paraId="0852D367" w14:textId="77777777" w:rsidR="00F83D38" w:rsidRPr="002B5BB0" w:rsidRDefault="00F83D38" w:rsidP="009F11D4">
      <w:pPr>
        <w:ind w:left="360"/>
        <w:jc w:val="both"/>
        <w:rPr>
          <w:rFonts w:ascii="Arial" w:hAnsi="Arial" w:cs="Arial"/>
          <w:w w:val="0"/>
          <w:sz w:val="20"/>
        </w:rPr>
      </w:pPr>
    </w:p>
    <w:p w14:paraId="6C84D37B" w14:textId="77777777" w:rsidR="009F11D4" w:rsidRPr="009F11D4" w:rsidRDefault="009F11D4" w:rsidP="009F11D4">
      <w:pPr>
        <w:ind w:left="360"/>
        <w:jc w:val="both"/>
        <w:rPr>
          <w:rFonts w:ascii="Arial" w:hAnsi="Arial" w:cs="Arial"/>
          <w:w w:val="0"/>
          <w:sz w:val="20"/>
        </w:rPr>
      </w:pPr>
      <w:r w:rsidRPr="002B5BB0">
        <w:rPr>
          <w:rFonts w:ascii="Arial" w:hAnsi="Arial" w:cs="Arial"/>
          <w:w w:val="0"/>
          <w:sz w:val="20"/>
        </w:rPr>
        <w:t>Letto, confermato e sottoscritto</w:t>
      </w:r>
    </w:p>
    <w:p w14:paraId="3EB2174F" w14:textId="77777777" w:rsidR="00006F4B" w:rsidRPr="00006F4B" w:rsidRDefault="000C543F" w:rsidP="000335C4">
      <w:pPr>
        <w:pStyle w:val="Corpotesto"/>
        <w:spacing w:line="240" w:lineRule="auto"/>
        <w:rPr>
          <w:rFonts w:ascii="Arial" w:hAnsi="Arial" w:cs="Arial"/>
          <w:w w:val="0"/>
          <w:sz w:val="20"/>
          <w:szCs w:val="20"/>
        </w:rPr>
      </w:pPr>
      <w:r>
        <w:rPr>
          <w:rFonts w:ascii="Arial" w:hAnsi="Arial" w:cs="Arial"/>
          <w:w w:val="0"/>
          <w:sz w:val="20"/>
          <w:szCs w:val="20"/>
        </w:rPr>
        <w:t xml:space="preserve"> </w:t>
      </w:r>
    </w:p>
    <w:p w14:paraId="513514D4" w14:textId="77777777" w:rsidR="00782848" w:rsidRPr="00C16C0E" w:rsidRDefault="00782848" w:rsidP="000335C4">
      <w:pPr>
        <w:pStyle w:val="Corpotesto"/>
        <w:spacing w:line="240" w:lineRule="auto"/>
        <w:rPr>
          <w:rFonts w:ascii="Arial" w:hAnsi="Arial" w:cs="Arial"/>
          <w:w w:val="0"/>
          <w:sz w:val="20"/>
          <w:szCs w:val="20"/>
        </w:rPr>
      </w:pPr>
    </w:p>
    <w:p w14:paraId="7C6CEEC4" w14:textId="77777777" w:rsidR="000E35C2" w:rsidRPr="00C16C0E" w:rsidRDefault="000E35C2" w:rsidP="000335C4">
      <w:pPr>
        <w:pStyle w:val="Rientrocorpodeltesto2"/>
        <w:ind w:left="0"/>
        <w:jc w:val="center"/>
        <w:rPr>
          <w:rFonts w:ascii="Arial" w:hAnsi="Arial" w:cs="Arial"/>
          <w:b/>
          <w:smallCaps/>
          <w:sz w:val="20"/>
          <w:szCs w:val="20"/>
        </w:rPr>
      </w:pPr>
      <w:r w:rsidRPr="00C16C0E">
        <w:rPr>
          <w:rFonts w:ascii="Arial" w:hAnsi="Arial" w:cs="Arial"/>
          <w:b/>
          <w:smallCaps/>
          <w:sz w:val="20"/>
          <w:szCs w:val="20"/>
        </w:rPr>
        <w:t>INFRASTRUTTURE LOMBARDE S.p.A.</w:t>
      </w:r>
    </w:p>
    <w:p w14:paraId="70EF1E83" w14:textId="6D484AA7" w:rsidR="000E35C2" w:rsidRPr="00C16C0E" w:rsidRDefault="005F0281" w:rsidP="009841E3">
      <w:pPr>
        <w:pStyle w:val="Rientrocorpodeltesto2"/>
        <w:ind w:left="0"/>
        <w:jc w:val="center"/>
        <w:rPr>
          <w:rFonts w:ascii="Arial" w:hAnsi="Arial" w:cs="Arial"/>
          <w:sz w:val="20"/>
          <w:szCs w:val="20"/>
        </w:rPr>
      </w:pPr>
      <w:r>
        <w:rPr>
          <w:rFonts w:ascii="Arial" w:hAnsi="Arial" w:cs="Arial"/>
          <w:sz w:val="20"/>
          <w:szCs w:val="20"/>
        </w:rPr>
        <w:t xml:space="preserve">Il </w:t>
      </w:r>
      <w:r w:rsidR="000E35C2" w:rsidRPr="00C16C0E">
        <w:rPr>
          <w:rFonts w:ascii="Arial" w:hAnsi="Arial" w:cs="Arial"/>
          <w:sz w:val="20"/>
          <w:szCs w:val="20"/>
        </w:rPr>
        <w:t>Responsabile Unico del Procedimento</w:t>
      </w:r>
    </w:p>
    <w:p w14:paraId="20727211" w14:textId="0964EBB9" w:rsidR="000E35C2" w:rsidRDefault="00913D72" w:rsidP="009841E3">
      <w:pPr>
        <w:pStyle w:val="Rientrocorpodeltesto2"/>
        <w:tabs>
          <w:tab w:val="left" w:pos="708"/>
        </w:tabs>
        <w:ind w:left="0"/>
        <w:jc w:val="center"/>
        <w:rPr>
          <w:rFonts w:ascii="Arial" w:hAnsi="Arial" w:cs="Arial"/>
          <w:b/>
          <w:sz w:val="20"/>
          <w:szCs w:val="20"/>
        </w:rPr>
      </w:pPr>
      <w:r w:rsidRPr="00F64638">
        <w:rPr>
          <w:rFonts w:ascii="Arial" w:hAnsi="Arial" w:cs="Arial"/>
          <w:b/>
          <w:sz w:val="20"/>
          <w:szCs w:val="20"/>
        </w:rPr>
        <w:t xml:space="preserve">Ing. </w:t>
      </w:r>
      <w:r w:rsidR="005F0281">
        <w:rPr>
          <w:rFonts w:ascii="Arial" w:hAnsi="Arial" w:cs="Arial"/>
          <w:b/>
          <w:sz w:val="20"/>
          <w:szCs w:val="20"/>
        </w:rPr>
        <w:t>Fabio Spinosa</w:t>
      </w:r>
    </w:p>
    <w:p w14:paraId="500BEC21" w14:textId="77777777" w:rsidR="005F0281" w:rsidRPr="00C16C0E" w:rsidRDefault="005F0281" w:rsidP="009841E3">
      <w:pPr>
        <w:pStyle w:val="Rientrocorpodeltesto2"/>
        <w:tabs>
          <w:tab w:val="left" w:pos="708"/>
        </w:tabs>
        <w:ind w:left="0"/>
        <w:jc w:val="center"/>
        <w:rPr>
          <w:rFonts w:ascii="Arial" w:hAnsi="Arial" w:cs="Arial"/>
          <w:sz w:val="20"/>
          <w:szCs w:val="20"/>
        </w:rPr>
      </w:pPr>
    </w:p>
    <w:p w14:paraId="618EADFF" w14:textId="77777777" w:rsidR="007D0596" w:rsidRPr="007D0596" w:rsidRDefault="007D0596" w:rsidP="009841E3">
      <w:pPr>
        <w:pStyle w:val="Rientrocorpodeltesto2"/>
        <w:tabs>
          <w:tab w:val="left" w:pos="708"/>
        </w:tabs>
        <w:jc w:val="center"/>
        <w:rPr>
          <w:rFonts w:ascii="Arial" w:hAnsi="Arial" w:cs="Arial"/>
          <w:sz w:val="22"/>
          <w:szCs w:val="22"/>
        </w:rPr>
      </w:pPr>
    </w:p>
    <w:p w14:paraId="39B5F5D7" w14:textId="7ABBF91E" w:rsidR="009841E3" w:rsidRPr="009841E3" w:rsidRDefault="000C543F" w:rsidP="009841E3">
      <w:pPr>
        <w:pStyle w:val="Rientrocorpodeltesto2"/>
        <w:tabs>
          <w:tab w:val="left" w:pos="708"/>
        </w:tabs>
        <w:jc w:val="center"/>
        <w:rPr>
          <w:rFonts w:ascii="Arial" w:hAnsi="Arial" w:cs="Arial"/>
          <w:b/>
          <w:sz w:val="20"/>
          <w:szCs w:val="20"/>
        </w:rPr>
      </w:pPr>
      <w:r>
        <w:rPr>
          <w:rFonts w:ascii="Arial" w:hAnsi="Arial" w:cs="Arial"/>
          <w:b/>
          <w:sz w:val="20"/>
          <w:szCs w:val="20"/>
        </w:rPr>
        <w:t>CISAR Milano</w:t>
      </w:r>
      <w:r w:rsidR="007D0596" w:rsidRPr="009841E3">
        <w:rPr>
          <w:rFonts w:ascii="Arial" w:hAnsi="Arial" w:cs="Arial"/>
          <w:b/>
          <w:sz w:val="20"/>
          <w:szCs w:val="20"/>
        </w:rPr>
        <w:t xml:space="preserve"> S.p.A.</w:t>
      </w:r>
    </w:p>
    <w:p w14:paraId="5CDFCC70" w14:textId="3EDFD642" w:rsidR="007D0596" w:rsidRDefault="00583B61" w:rsidP="009841E3">
      <w:pPr>
        <w:pStyle w:val="Rientrocorpodeltesto2"/>
        <w:tabs>
          <w:tab w:val="left" w:pos="708"/>
        </w:tabs>
        <w:jc w:val="center"/>
        <w:rPr>
          <w:rFonts w:ascii="Arial" w:hAnsi="Arial" w:cs="Arial"/>
          <w:sz w:val="20"/>
          <w:szCs w:val="20"/>
        </w:rPr>
      </w:pPr>
      <w:r>
        <w:rPr>
          <w:rFonts w:ascii="Arial" w:hAnsi="Arial" w:cs="Arial"/>
          <w:sz w:val="20"/>
          <w:szCs w:val="20"/>
        </w:rPr>
        <w:t>I</w:t>
      </w:r>
      <w:r w:rsidR="009841E3">
        <w:rPr>
          <w:rFonts w:ascii="Arial" w:hAnsi="Arial" w:cs="Arial"/>
          <w:sz w:val="20"/>
          <w:szCs w:val="20"/>
        </w:rPr>
        <w:t xml:space="preserve">l </w:t>
      </w:r>
      <w:r w:rsidR="000C543F">
        <w:rPr>
          <w:rFonts w:ascii="Arial" w:hAnsi="Arial" w:cs="Arial"/>
          <w:sz w:val="20"/>
          <w:szCs w:val="20"/>
        </w:rPr>
        <w:t>L</w:t>
      </w:r>
      <w:r w:rsidR="009841E3">
        <w:rPr>
          <w:rFonts w:ascii="Arial" w:hAnsi="Arial" w:cs="Arial"/>
          <w:sz w:val="20"/>
          <w:szCs w:val="20"/>
        </w:rPr>
        <w:t xml:space="preserve">egale </w:t>
      </w:r>
      <w:r w:rsidR="000C543F">
        <w:rPr>
          <w:rFonts w:ascii="Arial" w:hAnsi="Arial" w:cs="Arial"/>
          <w:sz w:val="20"/>
          <w:szCs w:val="20"/>
        </w:rPr>
        <w:t>Rappresentante</w:t>
      </w:r>
    </w:p>
    <w:p w14:paraId="10B2D130" w14:textId="77777777" w:rsidR="000C543F" w:rsidRDefault="000C543F" w:rsidP="009841E3">
      <w:pPr>
        <w:pStyle w:val="Rientrocorpodeltesto2"/>
        <w:tabs>
          <w:tab w:val="left" w:pos="708"/>
        </w:tabs>
        <w:jc w:val="center"/>
        <w:rPr>
          <w:rFonts w:ascii="Arial" w:hAnsi="Arial" w:cs="Arial"/>
          <w:sz w:val="20"/>
          <w:szCs w:val="20"/>
        </w:rPr>
      </w:pPr>
      <w:r>
        <w:rPr>
          <w:rFonts w:ascii="Arial" w:hAnsi="Arial" w:cs="Arial"/>
          <w:sz w:val="20"/>
          <w:szCs w:val="20"/>
        </w:rPr>
        <w:t>Presidente del Consiglio di Amministrazione</w:t>
      </w:r>
    </w:p>
    <w:p w14:paraId="750BCEA4" w14:textId="572C1544" w:rsidR="00F64638" w:rsidRPr="00F64638" w:rsidRDefault="00D57B11" w:rsidP="009841E3">
      <w:pPr>
        <w:pStyle w:val="Rientrocorpodeltesto2"/>
        <w:tabs>
          <w:tab w:val="left" w:pos="708"/>
        </w:tabs>
        <w:ind w:left="0"/>
        <w:jc w:val="center"/>
        <w:rPr>
          <w:rFonts w:ascii="Arial" w:hAnsi="Arial" w:cs="Arial"/>
          <w:sz w:val="20"/>
          <w:szCs w:val="20"/>
        </w:rPr>
      </w:pPr>
      <w:r>
        <w:rPr>
          <w:rFonts w:ascii="Arial" w:hAnsi="Arial" w:cs="Arial"/>
          <w:b/>
          <w:sz w:val="20"/>
          <w:szCs w:val="20"/>
        </w:rPr>
        <w:t>Ing. Luca Dal Fabbro</w:t>
      </w:r>
    </w:p>
    <w:p w14:paraId="61036EB9" w14:textId="77777777" w:rsidR="009841E3" w:rsidRDefault="009841E3" w:rsidP="009841E3">
      <w:pPr>
        <w:pStyle w:val="Rientrocorpodeltesto2"/>
        <w:tabs>
          <w:tab w:val="left" w:pos="708"/>
        </w:tabs>
        <w:jc w:val="center"/>
        <w:rPr>
          <w:rFonts w:ascii="Arial" w:hAnsi="Arial" w:cs="Arial"/>
          <w:b/>
          <w:sz w:val="20"/>
        </w:rPr>
      </w:pPr>
    </w:p>
    <w:p w14:paraId="5BBBA6DE" w14:textId="77777777" w:rsidR="00F61568" w:rsidRDefault="00F61568" w:rsidP="00F61568">
      <w:pPr>
        <w:pStyle w:val="Rientrocorpodeltesto2"/>
        <w:tabs>
          <w:tab w:val="left" w:pos="708"/>
        </w:tabs>
        <w:jc w:val="center"/>
        <w:rPr>
          <w:rFonts w:ascii="Arial" w:hAnsi="Arial" w:cs="Arial"/>
          <w:i/>
          <w:iCs/>
          <w:sz w:val="16"/>
          <w:szCs w:val="16"/>
        </w:rPr>
      </w:pPr>
      <w:r w:rsidRPr="007D0596">
        <w:rPr>
          <w:rFonts w:ascii="Arial" w:hAnsi="Arial" w:cs="Arial"/>
          <w:i/>
          <w:iCs/>
          <w:sz w:val="16"/>
          <w:szCs w:val="16"/>
        </w:rPr>
        <w:t>Documento informatico firmato digitalmente</w:t>
      </w:r>
    </w:p>
    <w:p w14:paraId="48FD6F8F" w14:textId="77777777" w:rsidR="00F61568" w:rsidRDefault="00F61568" w:rsidP="00F61568">
      <w:pPr>
        <w:pStyle w:val="Rientrocorpodeltesto2"/>
        <w:tabs>
          <w:tab w:val="left" w:pos="708"/>
        </w:tabs>
        <w:jc w:val="center"/>
        <w:rPr>
          <w:rFonts w:ascii="Arial" w:hAnsi="Arial" w:cs="Arial"/>
          <w:i/>
          <w:iCs/>
          <w:sz w:val="16"/>
          <w:szCs w:val="16"/>
        </w:rPr>
      </w:pPr>
      <w:r w:rsidRPr="007D0596">
        <w:rPr>
          <w:rFonts w:ascii="Arial" w:hAnsi="Arial" w:cs="Arial"/>
          <w:i/>
          <w:iCs/>
          <w:sz w:val="16"/>
          <w:szCs w:val="16"/>
        </w:rPr>
        <w:t>ai sensi del testo unico del D.P.R. 28 dicembre 2000</w:t>
      </w:r>
    </w:p>
    <w:p w14:paraId="3DADA3C8" w14:textId="77777777" w:rsidR="00F61568" w:rsidRPr="009841E3" w:rsidRDefault="00F61568" w:rsidP="00F61568">
      <w:pPr>
        <w:pStyle w:val="Rientrocorpodeltesto2"/>
        <w:tabs>
          <w:tab w:val="left" w:pos="708"/>
        </w:tabs>
        <w:jc w:val="center"/>
        <w:rPr>
          <w:rFonts w:ascii="Arial" w:hAnsi="Arial" w:cs="Arial"/>
          <w:b/>
          <w:sz w:val="20"/>
          <w:szCs w:val="20"/>
        </w:rPr>
      </w:pPr>
      <w:r w:rsidRPr="007D0596">
        <w:rPr>
          <w:rFonts w:ascii="Arial" w:hAnsi="Arial" w:cs="Arial"/>
          <w:i/>
          <w:iCs/>
          <w:sz w:val="16"/>
          <w:szCs w:val="16"/>
        </w:rPr>
        <w:t>n. 445 e del D.Lgs. 7 marzo 2005, n. 82 e norme collegate</w:t>
      </w:r>
    </w:p>
    <w:p w14:paraId="1DFBE7E5" w14:textId="77777777" w:rsidR="00433464" w:rsidRPr="007D0596" w:rsidRDefault="00433464" w:rsidP="009841E3">
      <w:pPr>
        <w:jc w:val="center"/>
        <w:rPr>
          <w:rFonts w:ascii="Arial" w:hAnsi="Arial" w:cs="Arial"/>
          <w:sz w:val="16"/>
          <w:szCs w:val="16"/>
        </w:rPr>
      </w:pPr>
    </w:p>
    <w:sectPr w:rsidR="00433464" w:rsidRPr="007D0596" w:rsidSect="0038490A">
      <w:headerReference w:type="default" r:id="rId11"/>
      <w:footerReference w:type="default" r:id="rId12"/>
      <w:headerReference w:type="first" r:id="rId13"/>
      <w:footerReference w:type="first" r:id="rId14"/>
      <w:pgSz w:w="11899" w:h="16838" w:code="9"/>
      <w:pgMar w:top="2269" w:right="1418" w:bottom="2552" w:left="1418" w:header="992" w:footer="465"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58B8F" w14:textId="77777777" w:rsidR="006D26D1" w:rsidRDefault="006D26D1">
      <w:r>
        <w:separator/>
      </w:r>
    </w:p>
  </w:endnote>
  <w:endnote w:type="continuationSeparator" w:id="0">
    <w:p w14:paraId="4BFE57F0" w14:textId="77777777" w:rsidR="006D26D1" w:rsidRDefault="006D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w:panose1 w:val="02060409020205020404"/>
    <w:charset w:val="00"/>
    <w:family w:val="modern"/>
    <w:pitch w:val="fixed"/>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087A0" w14:textId="0AAA9CFE" w:rsidR="00A24F98" w:rsidRPr="00EB7941" w:rsidRDefault="006722FA">
    <w:pPr>
      <w:pStyle w:val="Pidipagina"/>
      <w:jc w:val="right"/>
      <w:rPr>
        <w:rFonts w:ascii="Calibri" w:hAnsi="Calibri"/>
        <w:sz w:val="20"/>
      </w:rPr>
    </w:pPr>
    <w:r w:rsidRPr="00EB7941">
      <w:rPr>
        <w:rFonts w:ascii="Calibri" w:hAnsi="Calibri"/>
        <w:sz w:val="20"/>
      </w:rPr>
      <w:fldChar w:fldCharType="begin"/>
    </w:r>
    <w:r w:rsidR="00A24F98" w:rsidRPr="00EB7941">
      <w:rPr>
        <w:rFonts w:ascii="Calibri" w:hAnsi="Calibri"/>
        <w:sz w:val="20"/>
      </w:rPr>
      <w:instrText xml:space="preserve"> PAGE   \* MERGEFORMAT </w:instrText>
    </w:r>
    <w:r w:rsidRPr="00EB7941">
      <w:rPr>
        <w:rFonts w:ascii="Calibri" w:hAnsi="Calibri"/>
        <w:sz w:val="20"/>
      </w:rPr>
      <w:fldChar w:fldCharType="separate"/>
    </w:r>
    <w:r w:rsidR="00344AA4">
      <w:rPr>
        <w:rFonts w:ascii="Calibri" w:hAnsi="Calibri"/>
        <w:noProof/>
        <w:sz w:val="20"/>
      </w:rPr>
      <w:t>2</w:t>
    </w:r>
    <w:r w:rsidRPr="00EB7941">
      <w:rPr>
        <w:rFonts w:ascii="Calibri" w:hAnsi="Calibri"/>
        <w:sz w:val="20"/>
      </w:rPr>
      <w:fldChar w:fldCharType="end"/>
    </w:r>
  </w:p>
  <w:p w14:paraId="38300002" w14:textId="77777777" w:rsidR="00A24F98" w:rsidRDefault="00A24F98" w:rsidP="00FB7994">
    <w:pPr>
      <w:pStyle w:val="Pidipa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1B927" w14:textId="22F57E03" w:rsidR="00A24F98" w:rsidRDefault="005F0281" w:rsidP="00423D55">
    <w:pPr>
      <w:pStyle w:val="Pidipagina"/>
      <w:tabs>
        <w:tab w:val="clear" w:pos="4819"/>
        <w:tab w:val="clear" w:pos="9638"/>
      </w:tabs>
      <w:ind w:left="-1276" w:right="-297"/>
      <w:jc w:val="center"/>
    </w:pPr>
    <w:r w:rsidRPr="009855BF">
      <w:rPr>
        <w:noProof/>
      </w:rPr>
      <w:drawing>
        <wp:inline distT="0" distB="0" distL="0" distR="0" wp14:anchorId="16E927C0" wp14:editId="687FA38C">
          <wp:extent cx="7099200" cy="1080000"/>
          <wp:effectExtent l="0" t="0" r="0" b="6350"/>
          <wp:docPr id="21" name="Immagin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200" cy="108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602CB" w14:textId="77777777" w:rsidR="006D26D1" w:rsidRDefault="006D26D1">
      <w:r>
        <w:separator/>
      </w:r>
    </w:p>
  </w:footnote>
  <w:footnote w:type="continuationSeparator" w:id="0">
    <w:p w14:paraId="35B7ADDF" w14:textId="77777777" w:rsidR="006D26D1" w:rsidRDefault="006D2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7DC05" w14:textId="77777777" w:rsidR="00A24F98" w:rsidRDefault="00A24F98" w:rsidP="00EF6908">
    <w:pPr>
      <w:pStyle w:val="Intestazione"/>
      <w:ind w:left="-851"/>
    </w:pPr>
    <w:r>
      <w:rPr>
        <w:noProof/>
      </w:rPr>
      <w:drawing>
        <wp:inline distT="0" distB="0" distL="0" distR="0" wp14:anchorId="1778E3F6" wp14:editId="13CE19FB">
          <wp:extent cx="6867525" cy="885825"/>
          <wp:effectExtent l="19050" t="0" r="9525" b="0"/>
          <wp:docPr id="1" name="Immagine 1" descr="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ta"/>
                  <pic:cNvPicPr>
                    <a:picLocks noChangeAspect="1" noChangeArrowheads="1"/>
                  </pic:cNvPicPr>
                </pic:nvPicPr>
                <pic:blipFill>
                  <a:blip r:embed="rId1"/>
                  <a:srcRect l="5014" t="39267" r="4515"/>
                  <a:stretch>
                    <a:fillRect/>
                  </a:stretch>
                </pic:blipFill>
                <pic:spPr bwMode="auto">
                  <a:xfrm>
                    <a:off x="0" y="0"/>
                    <a:ext cx="6867525" cy="88582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C6196" w14:textId="77777777" w:rsidR="00A24F98" w:rsidRDefault="00A24F98" w:rsidP="00423D55">
    <w:pPr>
      <w:pStyle w:val="Intestazione"/>
      <w:ind w:left="-851" w:right="-297"/>
    </w:pPr>
    <w:r>
      <w:rPr>
        <w:noProof/>
      </w:rPr>
      <w:drawing>
        <wp:inline distT="0" distB="0" distL="0" distR="0" wp14:anchorId="64C75BD8" wp14:editId="4F1B4702">
          <wp:extent cx="6867525" cy="885825"/>
          <wp:effectExtent l="19050" t="0" r="9525" b="0"/>
          <wp:docPr id="2" name="Immagine 2" descr="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stata"/>
                  <pic:cNvPicPr>
                    <a:picLocks noChangeAspect="1" noChangeArrowheads="1"/>
                  </pic:cNvPicPr>
                </pic:nvPicPr>
                <pic:blipFill>
                  <a:blip r:embed="rId1"/>
                  <a:srcRect l="5014" t="39267" r="4515"/>
                  <a:stretch>
                    <a:fillRect/>
                  </a:stretch>
                </pic:blipFill>
                <pic:spPr bwMode="auto">
                  <a:xfrm>
                    <a:off x="0" y="0"/>
                    <a:ext cx="6867525" cy="8858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B4623"/>
    <w:multiLevelType w:val="hybridMultilevel"/>
    <w:tmpl w:val="60BA1B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D14BC7"/>
    <w:multiLevelType w:val="hybridMultilevel"/>
    <w:tmpl w:val="91A03202"/>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2FD536E"/>
    <w:multiLevelType w:val="hybridMultilevel"/>
    <w:tmpl w:val="D654102C"/>
    <w:lvl w:ilvl="0" w:tplc="04100003">
      <w:start w:val="1"/>
      <w:numFmt w:val="bullet"/>
      <w:lvlText w:val="o"/>
      <w:lvlJc w:val="left"/>
      <w:pPr>
        <w:ind w:left="1495" w:hanging="360"/>
      </w:pPr>
      <w:rPr>
        <w:rFonts w:ascii="Courier New" w:hAnsi="Courier New" w:cs="Courier New" w:hint="default"/>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3" w15:restartNumberingAfterBreak="0">
    <w:nsid w:val="0387075A"/>
    <w:multiLevelType w:val="hybridMultilevel"/>
    <w:tmpl w:val="4B1AA50A"/>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076D0167"/>
    <w:multiLevelType w:val="hybridMultilevel"/>
    <w:tmpl w:val="489866D8"/>
    <w:lvl w:ilvl="0" w:tplc="0410001B">
      <w:start w:val="1"/>
      <w:numFmt w:val="lowerRoman"/>
      <w:lvlText w:val="%1."/>
      <w:lvlJc w:val="right"/>
      <w:pPr>
        <w:ind w:left="720" w:hanging="360"/>
      </w:pPr>
    </w:lvl>
    <w:lvl w:ilvl="1" w:tplc="83003E0A">
      <w:start w:val="1"/>
      <w:numFmt w:val="lowerRoman"/>
      <w:lvlText w:val="%2."/>
      <w:lvlJc w:val="left"/>
      <w:pPr>
        <w:ind w:left="1800" w:hanging="720"/>
      </w:pPr>
      <w:rPr>
        <w:rFonts w:hint="default"/>
      </w:rPr>
    </w:lvl>
    <w:lvl w:ilvl="2" w:tplc="9C340070">
      <w:start w:val="1"/>
      <w:numFmt w:val="upperLetter"/>
      <w:lvlText w:val="%3."/>
      <w:lvlJc w:val="left"/>
      <w:pPr>
        <w:ind w:left="2688" w:hanging="708"/>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81D7C94"/>
    <w:multiLevelType w:val="hybridMultilevel"/>
    <w:tmpl w:val="EF449E8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76E4787C">
      <w:numFmt w:val="bullet"/>
      <w:lvlText w:val=""/>
      <w:lvlJc w:val="left"/>
      <w:pPr>
        <w:ind w:left="2160" w:hanging="360"/>
      </w:pPr>
      <w:rPr>
        <w:rFonts w:ascii="Symbol" w:eastAsia="Times New Roman" w:hAnsi="Symbol" w:cs="Arial" w:hint="default"/>
        <w:b/>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C92267"/>
    <w:multiLevelType w:val="hybridMultilevel"/>
    <w:tmpl w:val="00620556"/>
    <w:lvl w:ilvl="0" w:tplc="411AD0F6">
      <w:numFmt w:val="bullet"/>
      <w:lvlText w:val="-"/>
      <w:lvlJc w:val="left"/>
      <w:pPr>
        <w:ind w:left="786" w:hanging="360"/>
      </w:pPr>
      <w:rPr>
        <w:rFonts w:ascii="Arial" w:eastAsia="Times New Roman"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 w15:restartNumberingAfterBreak="0">
    <w:nsid w:val="1A4634E6"/>
    <w:multiLevelType w:val="hybridMultilevel"/>
    <w:tmpl w:val="29C27D90"/>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3EE08B8"/>
    <w:multiLevelType w:val="hybridMultilevel"/>
    <w:tmpl w:val="6FB4D6D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B04059D"/>
    <w:multiLevelType w:val="hybridMultilevel"/>
    <w:tmpl w:val="029689B8"/>
    <w:lvl w:ilvl="0" w:tplc="FFFFFFFF">
      <w:start w:val="36"/>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318618BA"/>
    <w:multiLevelType w:val="hybridMultilevel"/>
    <w:tmpl w:val="B9E61C32"/>
    <w:lvl w:ilvl="0" w:tplc="04100019">
      <w:start w:val="1"/>
      <w:numFmt w:val="lowerLetter"/>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11" w15:restartNumberingAfterBreak="0">
    <w:nsid w:val="39A82B28"/>
    <w:multiLevelType w:val="hybridMultilevel"/>
    <w:tmpl w:val="823A7E96"/>
    <w:lvl w:ilvl="0" w:tplc="8DFC822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C27FDC"/>
    <w:multiLevelType w:val="hybridMultilevel"/>
    <w:tmpl w:val="651AFB8C"/>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4C0341"/>
    <w:multiLevelType w:val="hybridMultilevel"/>
    <w:tmpl w:val="060A057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6961E5"/>
    <w:multiLevelType w:val="hybridMultilevel"/>
    <w:tmpl w:val="B0E6FB2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5AD96EF8"/>
    <w:multiLevelType w:val="hybridMultilevel"/>
    <w:tmpl w:val="69A427A8"/>
    <w:lvl w:ilvl="0" w:tplc="D438FC98">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EA3418"/>
    <w:multiLevelType w:val="multilevel"/>
    <w:tmpl w:val="671AAC82"/>
    <w:lvl w:ilvl="0">
      <w:start w:val="1"/>
      <w:numFmt w:val="none"/>
      <w:lvlRestart w:val="0"/>
      <w:suff w:val="nothing"/>
      <w:lvlText w:val=""/>
      <w:lvlJc w:val="left"/>
      <w:rPr>
        <w:rFonts w:ascii="Times New Roman" w:hAnsi="Times New Roman" w:cs="Times New Roman" w:hint="default"/>
        <w:b w:val="0"/>
        <w:bCs w:val="0"/>
        <w:i w:val="0"/>
        <w:iCs w:val="0"/>
        <w:caps w:val="0"/>
        <w:color w:val="auto"/>
        <w:sz w:val="24"/>
        <w:szCs w:val="24"/>
        <w:u w:val="none"/>
      </w:rPr>
    </w:lvl>
    <w:lvl w:ilvl="1">
      <w:start w:val="1"/>
      <w:numFmt w:val="lowerLetter"/>
      <w:lvlText w:val="(%2)"/>
      <w:lvlJc w:val="left"/>
      <w:pPr>
        <w:tabs>
          <w:tab w:val="num" w:pos="720"/>
        </w:tabs>
        <w:ind w:left="720" w:hanging="720"/>
      </w:pPr>
      <w:rPr>
        <w:rFonts w:ascii="Arial" w:hAnsi="Arial" w:cs="Arial" w:hint="default"/>
        <w:b/>
        <w:bCs/>
        <w:i w:val="0"/>
        <w:iCs w:val="0"/>
        <w:caps w:val="0"/>
        <w:color w:val="auto"/>
        <w:sz w:val="20"/>
        <w:szCs w:val="20"/>
        <w:u w:val="none"/>
      </w:rPr>
    </w:lvl>
    <w:lvl w:ilvl="2">
      <w:start w:val="1"/>
      <w:numFmt w:val="lowerRoman"/>
      <w:pStyle w:val="FWDL3"/>
      <w:lvlText w:val="(%3)"/>
      <w:lvlJc w:val="right"/>
      <w:pPr>
        <w:tabs>
          <w:tab w:val="num" w:pos="1440"/>
        </w:tabs>
        <w:ind w:left="1440" w:hanging="216"/>
      </w:pPr>
      <w:rPr>
        <w:rFonts w:ascii="Bookman Old Style" w:hAnsi="Bookman Old Style" w:cs="Bookman Old Style" w:hint="default"/>
        <w:b w:val="0"/>
        <w:bCs w:val="0"/>
        <w:i w:val="0"/>
        <w:iCs w:val="0"/>
        <w:caps w:val="0"/>
        <w:color w:val="auto"/>
        <w:sz w:val="22"/>
        <w:szCs w:val="22"/>
        <w:u w:val="none"/>
      </w:rPr>
    </w:lvl>
    <w:lvl w:ilvl="3">
      <w:start w:val="1"/>
      <w:numFmt w:val="upperLetter"/>
      <w:pStyle w:val="FWDL4"/>
      <w:lvlText w:val="(%4)"/>
      <w:lvlJc w:val="left"/>
      <w:pPr>
        <w:tabs>
          <w:tab w:val="num" w:pos="2160"/>
        </w:tabs>
        <w:ind w:left="2160" w:hanging="720"/>
      </w:pPr>
      <w:rPr>
        <w:rFonts w:ascii="Times New Roman" w:hAnsi="Times New Roman" w:cs="Times New Roman" w:hint="default"/>
        <w:b w:val="0"/>
        <w:bCs w:val="0"/>
        <w:i w:val="0"/>
        <w:iCs w:val="0"/>
        <w:caps w:val="0"/>
        <w:color w:val="auto"/>
        <w:sz w:val="24"/>
        <w:szCs w:val="24"/>
        <w:u w:val="none"/>
      </w:rPr>
    </w:lvl>
    <w:lvl w:ilvl="4">
      <w:start w:val="1"/>
      <w:numFmt w:val="upperRoman"/>
      <w:pStyle w:val="FWDL5"/>
      <w:lvlText w:val="(%5)"/>
      <w:lvlJc w:val="right"/>
      <w:pPr>
        <w:tabs>
          <w:tab w:val="num" w:pos="2880"/>
        </w:tabs>
        <w:ind w:left="2880" w:hanging="216"/>
      </w:pPr>
      <w:rPr>
        <w:rFonts w:ascii="Times New Roman" w:hAnsi="Times New Roman" w:cs="Times New Roman" w:hint="default"/>
        <w:b w:val="0"/>
        <w:bCs w:val="0"/>
        <w:i w:val="0"/>
        <w:iCs w:val="0"/>
        <w:caps w:val="0"/>
        <w:color w:val="auto"/>
        <w:sz w:val="24"/>
        <w:szCs w:val="24"/>
        <w:u w:val="none"/>
      </w:rPr>
    </w:lvl>
    <w:lvl w:ilvl="5">
      <w:start w:val="27"/>
      <w:numFmt w:val="lowerLetter"/>
      <w:pStyle w:val="FWDL6"/>
      <w:lvlText w:val="(%6)"/>
      <w:lvlJc w:val="left"/>
      <w:pPr>
        <w:tabs>
          <w:tab w:val="num" w:pos="3600"/>
        </w:tabs>
        <w:ind w:left="3600" w:hanging="720"/>
      </w:pPr>
      <w:rPr>
        <w:rFonts w:ascii="Times New Roman" w:hAnsi="Times New Roman" w:cs="Times New Roman" w:hint="default"/>
        <w:b w:val="0"/>
        <w:bCs w:val="0"/>
        <w:i w:val="0"/>
        <w:iCs w:val="0"/>
        <w:caps w:val="0"/>
        <w:color w:val="auto"/>
        <w:sz w:val="24"/>
        <w:szCs w:val="24"/>
        <w:u w:val="none"/>
      </w:rPr>
    </w:lvl>
    <w:lvl w:ilvl="6">
      <w:start w:val="1"/>
      <w:numFmt w:val="decimal"/>
      <w:pStyle w:val="FWDL7"/>
      <w:lvlText w:val="(%7)"/>
      <w:lvlJc w:val="left"/>
      <w:pPr>
        <w:tabs>
          <w:tab w:val="num" w:pos="4320"/>
        </w:tabs>
        <w:ind w:left="4320" w:hanging="720"/>
      </w:pPr>
      <w:rPr>
        <w:rFonts w:ascii="Times New Roman" w:hAnsi="Times New Roman" w:cs="Times New Roman" w:hint="default"/>
        <w:b w:val="0"/>
        <w:bCs w:val="0"/>
        <w:i w:val="0"/>
        <w:iCs w:val="0"/>
        <w:caps w:val="0"/>
        <w:color w:val="auto"/>
        <w:sz w:val="24"/>
        <w:szCs w:val="24"/>
        <w:u w:val="none"/>
      </w:rPr>
    </w:lvl>
    <w:lvl w:ilvl="7">
      <w:start w:val="1"/>
      <w:numFmt w:val="lowerRoman"/>
      <w:lvlText w:val="%8."/>
      <w:lvlJc w:val="left"/>
      <w:pPr>
        <w:tabs>
          <w:tab w:val="num" w:pos="5760"/>
        </w:tabs>
        <w:ind w:firstLine="5040"/>
      </w:pPr>
      <w:rPr>
        <w:rFonts w:ascii="Times New Roman" w:hAnsi="Times New Roman" w:cs="Times New Roman" w:hint="default"/>
        <w:b w:val="0"/>
        <w:bCs w:val="0"/>
        <w:i w:val="0"/>
        <w:iCs w:val="0"/>
        <w:caps w:val="0"/>
        <w:color w:val="auto"/>
        <w:sz w:val="24"/>
        <w:szCs w:val="24"/>
        <w:u w:val="none"/>
      </w:rPr>
    </w:lvl>
    <w:lvl w:ilvl="8">
      <w:start w:val="1"/>
      <w:numFmt w:val="decimal"/>
      <w:lvlText w:val="%9."/>
      <w:lvlJc w:val="left"/>
      <w:pPr>
        <w:tabs>
          <w:tab w:val="num" w:pos="6480"/>
        </w:tabs>
        <w:ind w:firstLine="5760"/>
      </w:pPr>
      <w:rPr>
        <w:rFonts w:ascii="Times New Roman" w:hAnsi="Times New Roman" w:cs="Times New Roman" w:hint="default"/>
        <w:b w:val="0"/>
        <w:bCs w:val="0"/>
        <w:i w:val="0"/>
        <w:iCs w:val="0"/>
        <w:caps w:val="0"/>
        <w:color w:val="auto"/>
        <w:sz w:val="24"/>
        <w:szCs w:val="24"/>
        <w:u w:val="none"/>
      </w:rPr>
    </w:lvl>
  </w:abstractNum>
  <w:abstractNum w:abstractNumId="17" w15:restartNumberingAfterBreak="0">
    <w:nsid w:val="691804DB"/>
    <w:multiLevelType w:val="hybridMultilevel"/>
    <w:tmpl w:val="1A8CCB1E"/>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985638B"/>
    <w:multiLevelType w:val="hybridMultilevel"/>
    <w:tmpl w:val="0B24C99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701A73AD"/>
    <w:multiLevelType w:val="hybridMultilevel"/>
    <w:tmpl w:val="29786786"/>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79F04A9B"/>
    <w:multiLevelType w:val="hybridMultilevel"/>
    <w:tmpl w:val="AE2C7A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6"/>
  </w:num>
  <w:num w:numId="2">
    <w:abstractNumId w:val="4"/>
  </w:num>
  <w:num w:numId="3">
    <w:abstractNumId w:val="5"/>
  </w:num>
  <w:num w:numId="4">
    <w:abstractNumId w:val="12"/>
  </w:num>
  <w:num w:numId="5">
    <w:abstractNumId w:val="17"/>
  </w:num>
  <w:num w:numId="6">
    <w:abstractNumId w:val="20"/>
  </w:num>
  <w:num w:numId="7">
    <w:abstractNumId w:val="2"/>
  </w:num>
  <w:num w:numId="8">
    <w:abstractNumId w:val="1"/>
  </w:num>
  <w:num w:numId="9">
    <w:abstractNumId w:val="13"/>
  </w:num>
  <w:num w:numId="10">
    <w:abstractNumId w:val="11"/>
  </w:num>
  <w:num w:numId="11">
    <w:abstractNumId w:val="15"/>
  </w:num>
  <w:num w:numId="12">
    <w:abstractNumId w:val="19"/>
  </w:num>
  <w:num w:numId="13">
    <w:abstractNumId w:val="0"/>
  </w:num>
  <w:num w:numId="14">
    <w:abstractNumId w:val="3"/>
  </w:num>
  <w:num w:numId="15">
    <w:abstractNumId w:val="14"/>
  </w:num>
  <w:num w:numId="16">
    <w:abstractNumId w:val="6"/>
  </w:num>
  <w:num w:numId="17">
    <w:abstractNumId w:val="10"/>
  </w:num>
  <w:num w:numId="18">
    <w:abstractNumId w:val="7"/>
  </w:num>
  <w:num w:numId="19">
    <w:abstractNumId w:val="9"/>
  </w:num>
  <w:num w:numId="20">
    <w:abstractNumId w:val="18"/>
  </w:num>
  <w:num w:numId="2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A1C"/>
    <w:rsid w:val="00000F31"/>
    <w:rsid w:val="0000269A"/>
    <w:rsid w:val="000061EF"/>
    <w:rsid w:val="00006F4B"/>
    <w:rsid w:val="00023849"/>
    <w:rsid w:val="00032D00"/>
    <w:rsid w:val="000335C4"/>
    <w:rsid w:val="00042925"/>
    <w:rsid w:val="00042A35"/>
    <w:rsid w:val="00051339"/>
    <w:rsid w:val="00054190"/>
    <w:rsid w:val="00055617"/>
    <w:rsid w:val="000572A7"/>
    <w:rsid w:val="00073827"/>
    <w:rsid w:val="00074499"/>
    <w:rsid w:val="00084504"/>
    <w:rsid w:val="0008516F"/>
    <w:rsid w:val="00085732"/>
    <w:rsid w:val="00093770"/>
    <w:rsid w:val="000975AE"/>
    <w:rsid w:val="000A20D9"/>
    <w:rsid w:val="000A7794"/>
    <w:rsid w:val="000B07A4"/>
    <w:rsid w:val="000B2449"/>
    <w:rsid w:val="000B29AE"/>
    <w:rsid w:val="000B43B4"/>
    <w:rsid w:val="000B6F8B"/>
    <w:rsid w:val="000C073A"/>
    <w:rsid w:val="000C543F"/>
    <w:rsid w:val="000C6465"/>
    <w:rsid w:val="000D5A06"/>
    <w:rsid w:val="000D6D0E"/>
    <w:rsid w:val="000E26C6"/>
    <w:rsid w:val="000E35C2"/>
    <w:rsid w:val="000E449E"/>
    <w:rsid w:val="000E6701"/>
    <w:rsid w:val="000F6D4A"/>
    <w:rsid w:val="00104FE9"/>
    <w:rsid w:val="001136FB"/>
    <w:rsid w:val="00115A8E"/>
    <w:rsid w:val="0011796B"/>
    <w:rsid w:val="00133E2C"/>
    <w:rsid w:val="00136288"/>
    <w:rsid w:val="00140417"/>
    <w:rsid w:val="00147BF8"/>
    <w:rsid w:val="0015473C"/>
    <w:rsid w:val="00162BE4"/>
    <w:rsid w:val="00163444"/>
    <w:rsid w:val="00165805"/>
    <w:rsid w:val="001667E0"/>
    <w:rsid w:val="00172845"/>
    <w:rsid w:val="001853AA"/>
    <w:rsid w:val="0019327A"/>
    <w:rsid w:val="00194485"/>
    <w:rsid w:val="00195B66"/>
    <w:rsid w:val="001A29A6"/>
    <w:rsid w:val="001B1959"/>
    <w:rsid w:val="001B4DC0"/>
    <w:rsid w:val="001B51C9"/>
    <w:rsid w:val="001B6FDC"/>
    <w:rsid w:val="001C28A0"/>
    <w:rsid w:val="001C5CED"/>
    <w:rsid w:val="001D2A9F"/>
    <w:rsid w:val="001F46D8"/>
    <w:rsid w:val="001F64BE"/>
    <w:rsid w:val="00204F8A"/>
    <w:rsid w:val="00205F93"/>
    <w:rsid w:val="0021778D"/>
    <w:rsid w:val="00221857"/>
    <w:rsid w:val="00225422"/>
    <w:rsid w:val="00226413"/>
    <w:rsid w:val="00227528"/>
    <w:rsid w:val="00242C1F"/>
    <w:rsid w:val="00245685"/>
    <w:rsid w:val="00252651"/>
    <w:rsid w:val="00252D14"/>
    <w:rsid w:val="002543B2"/>
    <w:rsid w:val="00266484"/>
    <w:rsid w:val="0027145A"/>
    <w:rsid w:val="00271936"/>
    <w:rsid w:val="002743BA"/>
    <w:rsid w:val="002756FF"/>
    <w:rsid w:val="0027645B"/>
    <w:rsid w:val="0029113D"/>
    <w:rsid w:val="00294EC6"/>
    <w:rsid w:val="002A1CF9"/>
    <w:rsid w:val="002B0C80"/>
    <w:rsid w:val="002B1006"/>
    <w:rsid w:val="002B133E"/>
    <w:rsid w:val="002B5BB0"/>
    <w:rsid w:val="002B5E62"/>
    <w:rsid w:val="002B7AEC"/>
    <w:rsid w:val="002C0965"/>
    <w:rsid w:val="002C6A31"/>
    <w:rsid w:val="002E7E02"/>
    <w:rsid w:val="002F5CB1"/>
    <w:rsid w:val="002F6700"/>
    <w:rsid w:val="0030475E"/>
    <w:rsid w:val="00305450"/>
    <w:rsid w:val="00306774"/>
    <w:rsid w:val="00326EF1"/>
    <w:rsid w:val="003300C1"/>
    <w:rsid w:val="003315A5"/>
    <w:rsid w:val="00335585"/>
    <w:rsid w:val="003359AE"/>
    <w:rsid w:val="00336CE6"/>
    <w:rsid w:val="00337515"/>
    <w:rsid w:val="003379DD"/>
    <w:rsid w:val="00343D56"/>
    <w:rsid w:val="00344AA4"/>
    <w:rsid w:val="003460FB"/>
    <w:rsid w:val="00352279"/>
    <w:rsid w:val="00352D85"/>
    <w:rsid w:val="00353E72"/>
    <w:rsid w:val="003548B5"/>
    <w:rsid w:val="00364B59"/>
    <w:rsid w:val="00366465"/>
    <w:rsid w:val="00370E62"/>
    <w:rsid w:val="00371873"/>
    <w:rsid w:val="00374D23"/>
    <w:rsid w:val="003750C0"/>
    <w:rsid w:val="003768E6"/>
    <w:rsid w:val="00383B7B"/>
    <w:rsid w:val="0038490A"/>
    <w:rsid w:val="003860D0"/>
    <w:rsid w:val="003875E1"/>
    <w:rsid w:val="00393E02"/>
    <w:rsid w:val="003A1C01"/>
    <w:rsid w:val="003B2BB6"/>
    <w:rsid w:val="003B7628"/>
    <w:rsid w:val="003C446C"/>
    <w:rsid w:val="003C4C29"/>
    <w:rsid w:val="003D2502"/>
    <w:rsid w:val="003E2629"/>
    <w:rsid w:val="003E50CD"/>
    <w:rsid w:val="003E7FF6"/>
    <w:rsid w:val="00400A2B"/>
    <w:rsid w:val="004013DA"/>
    <w:rsid w:val="00414DD7"/>
    <w:rsid w:val="0042252C"/>
    <w:rsid w:val="00423D55"/>
    <w:rsid w:val="00425F78"/>
    <w:rsid w:val="00427873"/>
    <w:rsid w:val="00430335"/>
    <w:rsid w:val="00433464"/>
    <w:rsid w:val="00433F14"/>
    <w:rsid w:val="00437FAC"/>
    <w:rsid w:val="00440ABA"/>
    <w:rsid w:val="0045240A"/>
    <w:rsid w:val="00453B23"/>
    <w:rsid w:val="004542C5"/>
    <w:rsid w:val="00461D3E"/>
    <w:rsid w:val="00462FEC"/>
    <w:rsid w:val="00463348"/>
    <w:rsid w:val="00464789"/>
    <w:rsid w:val="00466118"/>
    <w:rsid w:val="00467406"/>
    <w:rsid w:val="00467AC3"/>
    <w:rsid w:val="00471270"/>
    <w:rsid w:val="00475442"/>
    <w:rsid w:val="004844DB"/>
    <w:rsid w:val="0048681D"/>
    <w:rsid w:val="004868D8"/>
    <w:rsid w:val="004909C8"/>
    <w:rsid w:val="0049409E"/>
    <w:rsid w:val="00495E8E"/>
    <w:rsid w:val="004B0C9C"/>
    <w:rsid w:val="004B0DA8"/>
    <w:rsid w:val="004B2DA2"/>
    <w:rsid w:val="004B3261"/>
    <w:rsid w:val="004B4CDB"/>
    <w:rsid w:val="004B722F"/>
    <w:rsid w:val="004C4B60"/>
    <w:rsid w:val="004C54B2"/>
    <w:rsid w:val="004D6CA9"/>
    <w:rsid w:val="004E21C9"/>
    <w:rsid w:val="005110CD"/>
    <w:rsid w:val="00511158"/>
    <w:rsid w:val="00511BF7"/>
    <w:rsid w:val="00511ED7"/>
    <w:rsid w:val="00512322"/>
    <w:rsid w:val="005410C8"/>
    <w:rsid w:val="00542441"/>
    <w:rsid w:val="00542550"/>
    <w:rsid w:val="005425B2"/>
    <w:rsid w:val="00547FE7"/>
    <w:rsid w:val="00552188"/>
    <w:rsid w:val="005531DB"/>
    <w:rsid w:val="00561ACE"/>
    <w:rsid w:val="00563269"/>
    <w:rsid w:val="005649CE"/>
    <w:rsid w:val="00566A6A"/>
    <w:rsid w:val="00570632"/>
    <w:rsid w:val="005744C5"/>
    <w:rsid w:val="0058052C"/>
    <w:rsid w:val="00583B61"/>
    <w:rsid w:val="00592976"/>
    <w:rsid w:val="00594237"/>
    <w:rsid w:val="00597B3F"/>
    <w:rsid w:val="005A2719"/>
    <w:rsid w:val="005A3914"/>
    <w:rsid w:val="005A39A4"/>
    <w:rsid w:val="005B065D"/>
    <w:rsid w:val="005B356E"/>
    <w:rsid w:val="005C5DBA"/>
    <w:rsid w:val="005D7900"/>
    <w:rsid w:val="005E4063"/>
    <w:rsid w:val="005E51C6"/>
    <w:rsid w:val="005F0281"/>
    <w:rsid w:val="005F722B"/>
    <w:rsid w:val="0060569C"/>
    <w:rsid w:val="00607FAD"/>
    <w:rsid w:val="006121F3"/>
    <w:rsid w:val="00613B48"/>
    <w:rsid w:val="00614114"/>
    <w:rsid w:val="006236FD"/>
    <w:rsid w:val="006250CA"/>
    <w:rsid w:val="00633B24"/>
    <w:rsid w:val="006342BC"/>
    <w:rsid w:val="00636A12"/>
    <w:rsid w:val="00641487"/>
    <w:rsid w:val="00651CFE"/>
    <w:rsid w:val="006622B8"/>
    <w:rsid w:val="0066271E"/>
    <w:rsid w:val="00667BA9"/>
    <w:rsid w:val="006722FA"/>
    <w:rsid w:val="00676D0D"/>
    <w:rsid w:val="00683189"/>
    <w:rsid w:val="00690D85"/>
    <w:rsid w:val="0069499B"/>
    <w:rsid w:val="006A16E3"/>
    <w:rsid w:val="006A321F"/>
    <w:rsid w:val="006A792C"/>
    <w:rsid w:val="006B5018"/>
    <w:rsid w:val="006B71BB"/>
    <w:rsid w:val="006C2E08"/>
    <w:rsid w:val="006D26D1"/>
    <w:rsid w:val="006F33BC"/>
    <w:rsid w:val="006F6A9E"/>
    <w:rsid w:val="007006DA"/>
    <w:rsid w:val="00701ABD"/>
    <w:rsid w:val="00715157"/>
    <w:rsid w:val="0071553E"/>
    <w:rsid w:val="00725383"/>
    <w:rsid w:val="00726DCE"/>
    <w:rsid w:val="00727ECD"/>
    <w:rsid w:val="00730EAF"/>
    <w:rsid w:val="00735B3F"/>
    <w:rsid w:val="00747EF5"/>
    <w:rsid w:val="007527DA"/>
    <w:rsid w:val="00753FCF"/>
    <w:rsid w:val="007626DC"/>
    <w:rsid w:val="007627DC"/>
    <w:rsid w:val="00762A7A"/>
    <w:rsid w:val="00767470"/>
    <w:rsid w:val="007812FF"/>
    <w:rsid w:val="00782848"/>
    <w:rsid w:val="0078321F"/>
    <w:rsid w:val="00786D57"/>
    <w:rsid w:val="00793A7E"/>
    <w:rsid w:val="00795DD7"/>
    <w:rsid w:val="007A402A"/>
    <w:rsid w:val="007B15D3"/>
    <w:rsid w:val="007B4893"/>
    <w:rsid w:val="007B632F"/>
    <w:rsid w:val="007C06C1"/>
    <w:rsid w:val="007C29D0"/>
    <w:rsid w:val="007C40D6"/>
    <w:rsid w:val="007C4A89"/>
    <w:rsid w:val="007D0596"/>
    <w:rsid w:val="007E1A5B"/>
    <w:rsid w:val="007E29DB"/>
    <w:rsid w:val="007E3A70"/>
    <w:rsid w:val="007E5124"/>
    <w:rsid w:val="007E719C"/>
    <w:rsid w:val="007F2DE4"/>
    <w:rsid w:val="007F5C09"/>
    <w:rsid w:val="007F5DA3"/>
    <w:rsid w:val="007F7A2F"/>
    <w:rsid w:val="0080334A"/>
    <w:rsid w:val="008042F7"/>
    <w:rsid w:val="00813473"/>
    <w:rsid w:val="00814361"/>
    <w:rsid w:val="0082451E"/>
    <w:rsid w:val="0084277B"/>
    <w:rsid w:val="0085006F"/>
    <w:rsid w:val="008538E0"/>
    <w:rsid w:val="00863034"/>
    <w:rsid w:val="00870B38"/>
    <w:rsid w:val="00877686"/>
    <w:rsid w:val="0087780E"/>
    <w:rsid w:val="00886722"/>
    <w:rsid w:val="00893D3F"/>
    <w:rsid w:val="008A163B"/>
    <w:rsid w:val="008A3FDF"/>
    <w:rsid w:val="008B2FAF"/>
    <w:rsid w:val="008B40C6"/>
    <w:rsid w:val="008B52D0"/>
    <w:rsid w:val="008B6A84"/>
    <w:rsid w:val="008C32B1"/>
    <w:rsid w:val="008D4B2D"/>
    <w:rsid w:val="008E21A5"/>
    <w:rsid w:val="008F0B33"/>
    <w:rsid w:val="008F0D8D"/>
    <w:rsid w:val="008F5D4F"/>
    <w:rsid w:val="0091275F"/>
    <w:rsid w:val="00913D72"/>
    <w:rsid w:val="00915CE9"/>
    <w:rsid w:val="00915FC7"/>
    <w:rsid w:val="009217C1"/>
    <w:rsid w:val="009235FE"/>
    <w:rsid w:val="00926E9A"/>
    <w:rsid w:val="0093270D"/>
    <w:rsid w:val="00932EA8"/>
    <w:rsid w:val="00933855"/>
    <w:rsid w:val="00941293"/>
    <w:rsid w:val="009437A3"/>
    <w:rsid w:val="00945EBF"/>
    <w:rsid w:val="00946E63"/>
    <w:rsid w:val="009477FE"/>
    <w:rsid w:val="00953E8B"/>
    <w:rsid w:val="00961279"/>
    <w:rsid w:val="009626EB"/>
    <w:rsid w:val="00965E04"/>
    <w:rsid w:val="009671CA"/>
    <w:rsid w:val="00967AF5"/>
    <w:rsid w:val="00970F22"/>
    <w:rsid w:val="009721C7"/>
    <w:rsid w:val="00973663"/>
    <w:rsid w:val="00975C21"/>
    <w:rsid w:val="00981277"/>
    <w:rsid w:val="009841E3"/>
    <w:rsid w:val="0099118F"/>
    <w:rsid w:val="0099282C"/>
    <w:rsid w:val="00996AFD"/>
    <w:rsid w:val="009A13CE"/>
    <w:rsid w:val="009A7ACA"/>
    <w:rsid w:val="009B0CF4"/>
    <w:rsid w:val="009B23A8"/>
    <w:rsid w:val="009B5AD2"/>
    <w:rsid w:val="009D497F"/>
    <w:rsid w:val="009D75CA"/>
    <w:rsid w:val="009E100D"/>
    <w:rsid w:val="009F11D4"/>
    <w:rsid w:val="009F1862"/>
    <w:rsid w:val="009F3087"/>
    <w:rsid w:val="009F3C7F"/>
    <w:rsid w:val="00A01285"/>
    <w:rsid w:val="00A01930"/>
    <w:rsid w:val="00A06D55"/>
    <w:rsid w:val="00A1060E"/>
    <w:rsid w:val="00A11E51"/>
    <w:rsid w:val="00A12BA0"/>
    <w:rsid w:val="00A13140"/>
    <w:rsid w:val="00A134C2"/>
    <w:rsid w:val="00A1529B"/>
    <w:rsid w:val="00A2392B"/>
    <w:rsid w:val="00A24F98"/>
    <w:rsid w:val="00A30ABD"/>
    <w:rsid w:val="00A3703D"/>
    <w:rsid w:val="00A4638D"/>
    <w:rsid w:val="00A53419"/>
    <w:rsid w:val="00A6062A"/>
    <w:rsid w:val="00A643F1"/>
    <w:rsid w:val="00A65C5C"/>
    <w:rsid w:val="00A6759D"/>
    <w:rsid w:val="00A73C4F"/>
    <w:rsid w:val="00A74F26"/>
    <w:rsid w:val="00A80430"/>
    <w:rsid w:val="00A926AB"/>
    <w:rsid w:val="00A95B50"/>
    <w:rsid w:val="00A9632C"/>
    <w:rsid w:val="00AA5C85"/>
    <w:rsid w:val="00AB0AF0"/>
    <w:rsid w:val="00AB342F"/>
    <w:rsid w:val="00AB669F"/>
    <w:rsid w:val="00AC7FB5"/>
    <w:rsid w:val="00AF2B72"/>
    <w:rsid w:val="00B00894"/>
    <w:rsid w:val="00B067CF"/>
    <w:rsid w:val="00B12480"/>
    <w:rsid w:val="00B13F60"/>
    <w:rsid w:val="00B16ACF"/>
    <w:rsid w:val="00B27B5E"/>
    <w:rsid w:val="00B34EFC"/>
    <w:rsid w:val="00B45B96"/>
    <w:rsid w:val="00B47002"/>
    <w:rsid w:val="00B51DA8"/>
    <w:rsid w:val="00B549FF"/>
    <w:rsid w:val="00B60300"/>
    <w:rsid w:val="00B612A8"/>
    <w:rsid w:val="00B71E5A"/>
    <w:rsid w:val="00B825E4"/>
    <w:rsid w:val="00B87B2D"/>
    <w:rsid w:val="00B9171B"/>
    <w:rsid w:val="00B92349"/>
    <w:rsid w:val="00B9444B"/>
    <w:rsid w:val="00B944AA"/>
    <w:rsid w:val="00B975D8"/>
    <w:rsid w:val="00BA7668"/>
    <w:rsid w:val="00BB3F39"/>
    <w:rsid w:val="00BC0600"/>
    <w:rsid w:val="00BC6AEC"/>
    <w:rsid w:val="00BC78F7"/>
    <w:rsid w:val="00BD0A4D"/>
    <w:rsid w:val="00BD0CE5"/>
    <w:rsid w:val="00BD4AF3"/>
    <w:rsid w:val="00BE096B"/>
    <w:rsid w:val="00BE2491"/>
    <w:rsid w:val="00BE2713"/>
    <w:rsid w:val="00BE299B"/>
    <w:rsid w:val="00BF5FA7"/>
    <w:rsid w:val="00BF6F56"/>
    <w:rsid w:val="00C0341B"/>
    <w:rsid w:val="00C0782C"/>
    <w:rsid w:val="00C147AE"/>
    <w:rsid w:val="00C16C0E"/>
    <w:rsid w:val="00C17E26"/>
    <w:rsid w:val="00C421D9"/>
    <w:rsid w:val="00C433DF"/>
    <w:rsid w:val="00C60175"/>
    <w:rsid w:val="00C638E1"/>
    <w:rsid w:val="00C718E9"/>
    <w:rsid w:val="00C80FCF"/>
    <w:rsid w:val="00C87A78"/>
    <w:rsid w:val="00C916E5"/>
    <w:rsid w:val="00C9335C"/>
    <w:rsid w:val="00CA7E0F"/>
    <w:rsid w:val="00CB0DC4"/>
    <w:rsid w:val="00CB38F7"/>
    <w:rsid w:val="00CC0308"/>
    <w:rsid w:val="00CC1BEF"/>
    <w:rsid w:val="00CC38A8"/>
    <w:rsid w:val="00CC751C"/>
    <w:rsid w:val="00CD4AA6"/>
    <w:rsid w:val="00CE11D9"/>
    <w:rsid w:val="00CE389C"/>
    <w:rsid w:val="00CE61F5"/>
    <w:rsid w:val="00CF0F57"/>
    <w:rsid w:val="00CF1718"/>
    <w:rsid w:val="00D051C4"/>
    <w:rsid w:val="00D07E09"/>
    <w:rsid w:val="00D1059E"/>
    <w:rsid w:val="00D1248F"/>
    <w:rsid w:val="00D243AB"/>
    <w:rsid w:val="00D243FD"/>
    <w:rsid w:val="00D30988"/>
    <w:rsid w:val="00D315BE"/>
    <w:rsid w:val="00D3191F"/>
    <w:rsid w:val="00D3196E"/>
    <w:rsid w:val="00D419DB"/>
    <w:rsid w:val="00D41A60"/>
    <w:rsid w:val="00D43733"/>
    <w:rsid w:val="00D47E5E"/>
    <w:rsid w:val="00D51843"/>
    <w:rsid w:val="00D52380"/>
    <w:rsid w:val="00D57B11"/>
    <w:rsid w:val="00D61930"/>
    <w:rsid w:val="00D62BA0"/>
    <w:rsid w:val="00D70922"/>
    <w:rsid w:val="00D7196A"/>
    <w:rsid w:val="00D75810"/>
    <w:rsid w:val="00D759BA"/>
    <w:rsid w:val="00D7795C"/>
    <w:rsid w:val="00D93C52"/>
    <w:rsid w:val="00DA494E"/>
    <w:rsid w:val="00DB13B0"/>
    <w:rsid w:val="00DC59F7"/>
    <w:rsid w:val="00DC7885"/>
    <w:rsid w:val="00DD051B"/>
    <w:rsid w:val="00DD36E7"/>
    <w:rsid w:val="00DE70F7"/>
    <w:rsid w:val="00E02338"/>
    <w:rsid w:val="00E10DAD"/>
    <w:rsid w:val="00E12222"/>
    <w:rsid w:val="00E1556B"/>
    <w:rsid w:val="00E259A0"/>
    <w:rsid w:val="00E26BCF"/>
    <w:rsid w:val="00E31854"/>
    <w:rsid w:val="00E32366"/>
    <w:rsid w:val="00E3369E"/>
    <w:rsid w:val="00E402FE"/>
    <w:rsid w:val="00E46D89"/>
    <w:rsid w:val="00E527AA"/>
    <w:rsid w:val="00E55727"/>
    <w:rsid w:val="00E6785E"/>
    <w:rsid w:val="00E725B6"/>
    <w:rsid w:val="00E72F2B"/>
    <w:rsid w:val="00E875C0"/>
    <w:rsid w:val="00E94493"/>
    <w:rsid w:val="00E95435"/>
    <w:rsid w:val="00E9706B"/>
    <w:rsid w:val="00E978B9"/>
    <w:rsid w:val="00EB0D17"/>
    <w:rsid w:val="00EB3B3E"/>
    <w:rsid w:val="00EB62E4"/>
    <w:rsid w:val="00EB6C80"/>
    <w:rsid w:val="00EB7941"/>
    <w:rsid w:val="00ED0B82"/>
    <w:rsid w:val="00ED32AF"/>
    <w:rsid w:val="00ED3477"/>
    <w:rsid w:val="00ED65B6"/>
    <w:rsid w:val="00ED7518"/>
    <w:rsid w:val="00EE0A89"/>
    <w:rsid w:val="00EE1C0F"/>
    <w:rsid w:val="00EE64B5"/>
    <w:rsid w:val="00EE79F1"/>
    <w:rsid w:val="00EF51AB"/>
    <w:rsid w:val="00EF6908"/>
    <w:rsid w:val="00EF762B"/>
    <w:rsid w:val="00F0056D"/>
    <w:rsid w:val="00F06199"/>
    <w:rsid w:val="00F123A8"/>
    <w:rsid w:val="00F12D17"/>
    <w:rsid w:val="00F147FE"/>
    <w:rsid w:val="00F15EE7"/>
    <w:rsid w:val="00F21564"/>
    <w:rsid w:val="00F23CF1"/>
    <w:rsid w:val="00F25C76"/>
    <w:rsid w:val="00F3580C"/>
    <w:rsid w:val="00F3612A"/>
    <w:rsid w:val="00F376F9"/>
    <w:rsid w:val="00F43573"/>
    <w:rsid w:val="00F57A1C"/>
    <w:rsid w:val="00F61568"/>
    <w:rsid w:val="00F64638"/>
    <w:rsid w:val="00F74EF0"/>
    <w:rsid w:val="00F76666"/>
    <w:rsid w:val="00F83D38"/>
    <w:rsid w:val="00F85564"/>
    <w:rsid w:val="00F85E97"/>
    <w:rsid w:val="00FA3D92"/>
    <w:rsid w:val="00FB2CB2"/>
    <w:rsid w:val="00FB56AA"/>
    <w:rsid w:val="00FB7994"/>
    <w:rsid w:val="00FB7DAC"/>
    <w:rsid w:val="00FC2F7E"/>
    <w:rsid w:val="00FC669D"/>
    <w:rsid w:val="00FD2605"/>
    <w:rsid w:val="00FD4223"/>
    <w:rsid w:val="00FE325F"/>
    <w:rsid w:val="00FE49AC"/>
    <w:rsid w:val="00FE6B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E26F1B9"/>
  <w15:docId w15:val="{69A7717D-64E2-42AE-8D34-D5EA2FE9C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w:eastAsia="Times New Roman" w:hAnsi="Courier"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9841E3"/>
    <w:rPr>
      <w:rFonts w:ascii="Times" w:eastAsia="Times" w:hAnsi="Time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400D56"/>
    <w:pPr>
      <w:tabs>
        <w:tab w:val="center" w:pos="4819"/>
        <w:tab w:val="right" w:pos="9638"/>
      </w:tabs>
    </w:pPr>
  </w:style>
  <w:style w:type="paragraph" w:styleId="Pidipagina">
    <w:name w:val="footer"/>
    <w:basedOn w:val="Normale"/>
    <w:link w:val="PidipaginaCarattere"/>
    <w:uiPriority w:val="99"/>
    <w:rsid w:val="00400D56"/>
    <w:pPr>
      <w:tabs>
        <w:tab w:val="center" w:pos="4819"/>
        <w:tab w:val="right" w:pos="9638"/>
      </w:tabs>
    </w:pPr>
  </w:style>
  <w:style w:type="paragraph" w:styleId="Corpotesto">
    <w:name w:val="Body Text"/>
    <w:basedOn w:val="Normale"/>
    <w:link w:val="CorpotestoCarattere"/>
    <w:rsid w:val="00F57A1C"/>
    <w:pPr>
      <w:spacing w:line="259" w:lineRule="exact"/>
      <w:jc w:val="both"/>
    </w:pPr>
    <w:rPr>
      <w:rFonts w:ascii="Times New Roman" w:eastAsia="Times New Roman" w:hAnsi="Times New Roman"/>
      <w:sz w:val="26"/>
      <w:szCs w:val="24"/>
    </w:rPr>
  </w:style>
  <w:style w:type="character" w:customStyle="1" w:styleId="CorpotestoCarattere">
    <w:name w:val="Corpo testo Carattere"/>
    <w:link w:val="Corpotesto"/>
    <w:rsid w:val="00F57A1C"/>
    <w:rPr>
      <w:rFonts w:ascii="Times New Roman" w:hAnsi="Times New Roman"/>
      <w:sz w:val="26"/>
      <w:szCs w:val="24"/>
    </w:rPr>
  </w:style>
  <w:style w:type="paragraph" w:styleId="Rientrocorpodeltesto2">
    <w:name w:val="Body Text Indent 2"/>
    <w:basedOn w:val="Normale"/>
    <w:link w:val="Rientrocorpodeltesto2Carattere"/>
    <w:rsid w:val="00F57A1C"/>
    <w:pPr>
      <w:tabs>
        <w:tab w:val="left" w:pos="1068"/>
      </w:tabs>
      <w:ind w:left="720"/>
      <w:jc w:val="both"/>
    </w:pPr>
    <w:rPr>
      <w:rFonts w:ascii="Times New Roman" w:eastAsia="Times New Roman" w:hAnsi="Times New Roman"/>
      <w:szCs w:val="24"/>
    </w:rPr>
  </w:style>
  <w:style w:type="character" w:customStyle="1" w:styleId="Rientrocorpodeltesto2Carattere">
    <w:name w:val="Rientro corpo del testo 2 Carattere"/>
    <w:link w:val="Rientrocorpodeltesto2"/>
    <w:rsid w:val="00F57A1C"/>
    <w:rPr>
      <w:rFonts w:ascii="Times New Roman" w:hAnsi="Times New Roman"/>
      <w:sz w:val="24"/>
      <w:szCs w:val="24"/>
    </w:rPr>
  </w:style>
  <w:style w:type="paragraph" w:customStyle="1" w:styleId="provvr0">
    <w:name w:val="provv_r0"/>
    <w:basedOn w:val="Normale"/>
    <w:rsid w:val="00CF1718"/>
    <w:pPr>
      <w:spacing w:before="100" w:beforeAutospacing="1" w:after="100" w:afterAutospacing="1"/>
      <w:jc w:val="both"/>
    </w:pPr>
    <w:rPr>
      <w:rFonts w:ascii="Verdana" w:eastAsia="Times New Roman" w:hAnsi="Verdana" w:cs="Verdana"/>
      <w:szCs w:val="24"/>
    </w:rPr>
  </w:style>
  <w:style w:type="paragraph" w:customStyle="1" w:styleId="Paragrafoelenco2">
    <w:name w:val="Paragrafo elenco2"/>
    <w:basedOn w:val="Normale"/>
    <w:uiPriority w:val="99"/>
    <w:rsid w:val="00CF1718"/>
    <w:pPr>
      <w:ind w:left="708"/>
    </w:pPr>
    <w:rPr>
      <w:rFonts w:eastAsia="Times New Roman" w:cs="Times"/>
      <w:szCs w:val="24"/>
    </w:rPr>
  </w:style>
  <w:style w:type="paragraph" w:customStyle="1" w:styleId="Bollo">
    <w:name w:val="Bollo"/>
    <w:basedOn w:val="Normale"/>
    <w:uiPriority w:val="99"/>
    <w:rsid w:val="00CF1718"/>
    <w:pPr>
      <w:widowControl w:val="0"/>
      <w:suppressAutoHyphens/>
      <w:spacing w:line="480" w:lineRule="atLeast"/>
      <w:jc w:val="both"/>
    </w:pPr>
    <w:rPr>
      <w:rFonts w:ascii="Times New Roman" w:eastAsia="Times New Roman" w:hAnsi="Times New Roman"/>
      <w:sz w:val="26"/>
      <w:szCs w:val="26"/>
      <w:lang w:eastAsia="ar-SA"/>
    </w:rPr>
  </w:style>
  <w:style w:type="paragraph" w:styleId="Paragrafoelenco">
    <w:name w:val="List Paragraph"/>
    <w:basedOn w:val="Normale"/>
    <w:uiPriority w:val="34"/>
    <w:qFormat/>
    <w:rsid w:val="00641487"/>
    <w:pPr>
      <w:ind w:left="708"/>
    </w:pPr>
    <w:rPr>
      <w:rFonts w:eastAsia="Times New Roman"/>
    </w:rPr>
  </w:style>
  <w:style w:type="paragraph" w:customStyle="1" w:styleId="FWDL3">
    <w:name w:val="FWD_L3"/>
    <w:basedOn w:val="Normale"/>
    <w:uiPriority w:val="99"/>
    <w:rsid w:val="00641487"/>
    <w:pPr>
      <w:numPr>
        <w:ilvl w:val="2"/>
        <w:numId w:val="1"/>
      </w:numPr>
      <w:spacing w:after="240"/>
      <w:jc w:val="both"/>
    </w:pPr>
    <w:rPr>
      <w:rFonts w:ascii="Times New Roman" w:eastAsia="Times New Roman" w:hAnsi="Times New Roman"/>
      <w:szCs w:val="24"/>
    </w:rPr>
  </w:style>
  <w:style w:type="paragraph" w:customStyle="1" w:styleId="FWDL4">
    <w:name w:val="FWD_L4"/>
    <w:basedOn w:val="FWDL3"/>
    <w:uiPriority w:val="99"/>
    <w:rsid w:val="00641487"/>
    <w:pPr>
      <w:numPr>
        <w:ilvl w:val="3"/>
      </w:numPr>
    </w:pPr>
  </w:style>
  <w:style w:type="paragraph" w:customStyle="1" w:styleId="FWDL5">
    <w:name w:val="FWD_L5"/>
    <w:basedOn w:val="FWDL4"/>
    <w:uiPriority w:val="99"/>
    <w:rsid w:val="00641487"/>
    <w:pPr>
      <w:numPr>
        <w:ilvl w:val="4"/>
      </w:numPr>
    </w:pPr>
  </w:style>
  <w:style w:type="paragraph" w:customStyle="1" w:styleId="FWDL6">
    <w:name w:val="FWD_L6"/>
    <w:basedOn w:val="FWDL5"/>
    <w:uiPriority w:val="99"/>
    <w:rsid w:val="00641487"/>
    <w:pPr>
      <w:numPr>
        <w:ilvl w:val="5"/>
      </w:numPr>
    </w:pPr>
  </w:style>
  <w:style w:type="paragraph" w:customStyle="1" w:styleId="FWDL7">
    <w:name w:val="FWD_L7"/>
    <w:basedOn w:val="FWDL6"/>
    <w:uiPriority w:val="99"/>
    <w:rsid w:val="00641487"/>
    <w:pPr>
      <w:numPr>
        <w:ilvl w:val="6"/>
      </w:numPr>
    </w:pPr>
  </w:style>
  <w:style w:type="paragraph" w:styleId="NormaleWeb">
    <w:name w:val="Normal (Web)"/>
    <w:basedOn w:val="Normale"/>
    <w:uiPriority w:val="99"/>
    <w:semiHidden/>
    <w:unhideWhenUsed/>
    <w:rsid w:val="00594237"/>
    <w:pPr>
      <w:spacing w:before="100" w:beforeAutospacing="1" w:after="100" w:afterAutospacing="1"/>
    </w:pPr>
    <w:rPr>
      <w:rFonts w:ascii="Times New Roman" w:eastAsia="Times New Roman" w:hAnsi="Times New Roman"/>
      <w:szCs w:val="24"/>
    </w:rPr>
  </w:style>
  <w:style w:type="character" w:styleId="Rimandocommento">
    <w:name w:val="annotation reference"/>
    <w:uiPriority w:val="99"/>
    <w:semiHidden/>
    <w:unhideWhenUsed/>
    <w:rsid w:val="00140417"/>
    <w:rPr>
      <w:sz w:val="16"/>
      <w:szCs w:val="16"/>
    </w:rPr>
  </w:style>
  <w:style w:type="paragraph" w:styleId="Testocommento">
    <w:name w:val="annotation text"/>
    <w:basedOn w:val="Normale"/>
    <w:link w:val="TestocommentoCarattere"/>
    <w:uiPriority w:val="99"/>
    <w:semiHidden/>
    <w:unhideWhenUsed/>
    <w:rsid w:val="00140417"/>
    <w:rPr>
      <w:sz w:val="20"/>
    </w:rPr>
  </w:style>
  <w:style w:type="character" w:customStyle="1" w:styleId="TestocommentoCarattere">
    <w:name w:val="Testo commento Carattere"/>
    <w:link w:val="Testocommento"/>
    <w:uiPriority w:val="99"/>
    <w:semiHidden/>
    <w:rsid w:val="00140417"/>
    <w:rPr>
      <w:rFonts w:ascii="Times" w:eastAsia="Times" w:hAnsi="Times"/>
    </w:rPr>
  </w:style>
  <w:style w:type="paragraph" w:styleId="Soggettocommento">
    <w:name w:val="annotation subject"/>
    <w:basedOn w:val="Testocommento"/>
    <w:next w:val="Testocommento"/>
    <w:link w:val="SoggettocommentoCarattere"/>
    <w:uiPriority w:val="99"/>
    <w:semiHidden/>
    <w:unhideWhenUsed/>
    <w:rsid w:val="00140417"/>
    <w:rPr>
      <w:b/>
      <w:bCs/>
    </w:rPr>
  </w:style>
  <w:style w:type="character" w:customStyle="1" w:styleId="SoggettocommentoCarattere">
    <w:name w:val="Soggetto commento Carattere"/>
    <w:link w:val="Soggettocommento"/>
    <w:uiPriority w:val="99"/>
    <w:semiHidden/>
    <w:rsid w:val="00140417"/>
    <w:rPr>
      <w:rFonts w:ascii="Times" w:eastAsia="Times" w:hAnsi="Times"/>
      <w:b/>
      <w:bCs/>
    </w:rPr>
  </w:style>
  <w:style w:type="paragraph" w:styleId="Testofumetto">
    <w:name w:val="Balloon Text"/>
    <w:basedOn w:val="Normale"/>
    <w:link w:val="TestofumettoCarattere"/>
    <w:uiPriority w:val="99"/>
    <w:semiHidden/>
    <w:unhideWhenUsed/>
    <w:rsid w:val="00140417"/>
    <w:rPr>
      <w:rFonts w:ascii="Tahoma" w:hAnsi="Tahoma"/>
      <w:sz w:val="16"/>
      <w:szCs w:val="16"/>
    </w:rPr>
  </w:style>
  <w:style w:type="character" w:customStyle="1" w:styleId="TestofumettoCarattere">
    <w:name w:val="Testo fumetto Carattere"/>
    <w:link w:val="Testofumetto"/>
    <w:uiPriority w:val="99"/>
    <w:semiHidden/>
    <w:rsid w:val="00140417"/>
    <w:rPr>
      <w:rFonts w:ascii="Tahoma" w:eastAsia="Times" w:hAnsi="Tahoma" w:cs="Tahoma"/>
      <w:sz w:val="16"/>
      <w:szCs w:val="16"/>
    </w:rPr>
  </w:style>
  <w:style w:type="character" w:customStyle="1" w:styleId="PidipaginaCarattere">
    <w:name w:val="Piè di pagina Carattere"/>
    <w:link w:val="Pidipagina"/>
    <w:uiPriority w:val="99"/>
    <w:rsid w:val="00EF6908"/>
    <w:rPr>
      <w:rFonts w:ascii="Times" w:eastAsia="Times" w:hAnsi="Times"/>
      <w:sz w:val="24"/>
    </w:rPr>
  </w:style>
  <w:style w:type="paragraph" w:styleId="Nessunaspaziatura">
    <w:name w:val="No Spacing"/>
    <w:uiPriority w:val="1"/>
    <w:qFormat/>
    <w:rsid w:val="003860D0"/>
    <w:rPr>
      <w:rFonts w:ascii="Times" w:eastAsia="Times" w:hAnsi="Times"/>
      <w:sz w:val="24"/>
    </w:rPr>
  </w:style>
  <w:style w:type="character" w:styleId="Enfasigrassetto">
    <w:name w:val="Strong"/>
    <w:uiPriority w:val="99"/>
    <w:qFormat/>
    <w:rsid w:val="004844DB"/>
    <w:rPr>
      <w:rFonts w:ascii="Times New Roman" w:hAnsi="Times New Roman" w:cs="Times New Roman" w:hint="default"/>
      <w:b/>
      <w:bCs/>
    </w:rPr>
  </w:style>
  <w:style w:type="paragraph" w:customStyle="1" w:styleId="Default">
    <w:name w:val="Default"/>
    <w:rsid w:val="004542C5"/>
    <w:pPr>
      <w:autoSpaceDE w:val="0"/>
      <w:autoSpaceDN w:val="0"/>
      <w:adjustRightInd w:val="0"/>
    </w:pPr>
    <w:rPr>
      <w:rFonts w:ascii="Arial" w:eastAsia="Calibri" w:hAnsi="Arial" w:cs="Arial"/>
      <w:color w:val="000000"/>
      <w:sz w:val="24"/>
      <w:szCs w:val="24"/>
      <w:lang w:eastAsia="en-US"/>
    </w:rPr>
  </w:style>
  <w:style w:type="character" w:styleId="Collegamentoipertestuale">
    <w:name w:val="Hyperlink"/>
    <w:basedOn w:val="Carpredefinitoparagrafo"/>
    <w:uiPriority w:val="99"/>
    <w:unhideWhenUsed/>
    <w:rsid w:val="00EB3B3E"/>
    <w:rPr>
      <w:color w:val="0000FF" w:themeColor="hyperlink"/>
      <w:u w:val="single"/>
    </w:rPr>
  </w:style>
  <w:style w:type="character" w:customStyle="1" w:styleId="IntestazioneCarattere">
    <w:name w:val="Intestazione Carattere"/>
    <w:basedOn w:val="Carpredefinitoparagrafo"/>
    <w:link w:val="Intestazione"/>
    <w:rsid w:val="00433464"/>
    <w:rPr>
      <w:rFonts w:ascii="Times" w:eastAsia="Times" w:hAnsi="Times"/>
      <w:sz w:val="24"/>
    </w:rPr>
  </w:style>
  <w:style w:type="paragraph" w:styleId="Revisione">
    <w:name w:val="Revision"/>
    <w:hidden/>
    <w:uiPriority w:val="99"/>
    <w:semiHidden/>
    <w:rsid w:val="00D243AB"/>
    <w:rPr>
      <w:rFonts w:ascii="Times" w:eastAsia="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973156">
      <w:bodyDiv w:val="1"/>
      <w:marLeft w:val="0"/>
      <w:marRight w:val="0"/>
      <w:marTop w:val="0"/>
      <w:marBottom w:val="0"/>
      <w:divBdr>
        <w:top w:val="none" w:sz="0" w:space="0" w:color="auto"/>
        <w:left w:val="none" w:sz="0" w:space="0" w:color="auto"/>
        <w:bottom w:val="none" w:sz="0" w:space="0" w:color="auto"/>
        <w:right w:val="none" w:sz="0" w:space="0" w:color="auto"/>
      </w:divBdr>
    </w:div>
    <w:div w:id="413281667">
      <w:bodyDiv w:val="1"/>
      <w:marLeft w:val="0"/>
      <w:marRight w:val="0"/>
      <w:marTop w:val="0"/>
      <w:marBottom w:val="0"/>
      <w:divBdr>
        <w:top w:val="none" w:sz="0" w:space="0" w:color="auto"/>
        <w:left w:val="none" w:sz="0" w:space="0" w:color="auto"/>
        <w:bottom w:val="none" w:sz="0" w:space="0" w:color="auto"/>
        <w:right w:val="none" w:sz="0" w:space="0" w:color="auto"/>
      </w:divBdr>
    </w:div>
    <w:div w:id="652562941">
      <w:bodyDiv w:val="1"/>
      <w:marLeft w:val="0"/>
      <w:marRight w:val="0"/>
      <w:marTop w:val="0"/>
      <w:marBottom w:val="0"/>
      <w:divBdr>
        <w:top w:val="none" w:sz="0" w:space="0" w:color="auto"/>
        <w:left w:val="none" w:sz="0" w:space="0" w:color="auto"/>
        <w:bottom w:val="none" w:sz="0" w:space="0" w:color="auto"/>
        <w:right w:val="none" w:sz="0" w:space="0" w:color="auto"/>
      </w:divBdr>
    </w:div>
    <w:div w:id="723410358">
      <w:bodyDiv w:val="1"/>
      <w:marLeft w:val="0"/>
      <w:marRight w:val="0"/>
      <w:marTop w:val="0"/>
      <w:marBottom w:val="0"/>
      <w:divBdr>
        <w:top w:val="none" w:sz="0" w:space="0" w:color="auto"/>
        <w:left w:val="none" w:sz="0" w:space="0" w:color="auto"/>
        <w:bottom w:val="none" w:sz="0" w:space="0" w:color="auto"/>
        <w:right w:val="none" w:sz="0" w:space="0" w:color="auto"/>
      </w:divBdr>
    </w:div>
    <w:div w:id="988361816">
      <w:bodyDiv w:val="1"/>
      <w:marLeft w:val="0"/>
      <w:marRight w:val="0"/>
      <w:marTop w:val="0"/>
      <w:marBottom w:val="0"/>
      <w:divBdr>
        <w:top w:val="none" w:sz="0" w:space="0" w:color="auto"/>
        <w:left w:val="none" w:sz="0" w:space="0" w:color="auto"/>
        <w:bottom w:val="none" w:sz="0" w:space="0" w:color="auto"/>
        <w:right w:val="none" w:sz="0" w:space="0" w:color="auto"/>
      </w:divBdr>
    </w:div>
    <w:div w:id="1061634293">
      <w:bodyDiv w:val="1"/>
      <w:marLeft w:val="0"/>
      <w:marRight w:val="0"/>
      <w:marTop w:val="0"/>
      <w:marBottom w:val="0"/>
      <w:divBdr>
        <w:top w:val="none" w:sz="0" w:space="0" w:color="auto"/>
        <w:left w:val="none" w:sz="0" w:space="0" w:color="auto"/>
        <w:bottom w:val="none" w:sz="0" w:space="0" w:color="auto"/>
        <w:right w:val="none" w:sz="0" w:space="0" w:color="auto"/>
      </w:divBdr>
    </w:div>
    <w:div w:id="1263344992">
      <w:bodyDiv w:val="1"/>
      <w:marLeft w:val="0"/>
      <w:marRight w:val="0"/>
      <w:marTop w:val="0"/>
      <w:marBottom w:val="0"/>
      <w:divBdr>
        <w:top w:val="none" w:sz="0" w:space="0" w:color="auto"/>
        <w:left w:val="none" w:sz="0" w:space="0" w:color="auto"/>
        <w:bottom w:val="none" w:sz="0" w:space="0" w:color="auto"/>
        <w:right w:val="none" w:sz="0" w:space="0" w:color="auto"/>
      </w:divBdr>
    </w:div>
    <w:div w:id="1342007935">
      <w:bodyDiv w:val="1"/>
      <w:marLeft w:val="0"/>
      <w:marRight w:val="0"/>
      <w:marTop w:val="0"/>
      <w:marBottom w:val="0"/>
      <w:divBdr>
        <w:top w:val="none" w:sz="0" w:space="0" w:color="auto"/>
        <w:left w:val="none" w:sz="0" w:space="0" w:color="auto"/>
        <w:bottom w:val="none" w:sz="0" w:space="0" w:color="auto"/>
        <w:right w:val="none" w:sz="0" w:space="0" w:color="auto"/>
      </w:divBdr>
    </w:div>
    <w:div w:id="1592006707">
      <w:bodyDiv w:val="1"/>
      <w:marLeft w:val="0"/>
      <w:marRight w:val="0"/>
      <w:marTop w:val="0"/>
      <w:marBottom w:val="0"/>
      <w:divBdr>
        <w:top w:val="none" w:sz="0" w:space="0" w:color="auto"/>
        <w:left w:val="none" w:sz="0" w:space="0" w:color="auto"/>
        <w:bottom w:val="none" w:sz="0" w:space="0" w:color="auto"/>
        <w:right w:val="none" w:sz="0" w:space="0" w:color="auto"/>
      </w:divBdr>
    </w:div>
    <w:div w:id="1596403236">
      <w:bodyDiv w:val="1"/>
      <w:marLeft w:val="0"/>
      <w:marRight w:val="0"/>
      <w:marTop w:val="0"/>
      <w:marBottom w:val="0"/>
      <w:divBdr>
        <w:top w:val="none" w:sz="0" w:space="0" w:color="auto"/>
        <w:left w:val="none" w:sz="0" w:space="0" w:color="auto"/>
        <w:bottom w:val="none" w:sz="0" w:space="0" w:color="auto"/>
        <w:right w:val="none" w:sz="0" w:space="0" w:color="auto"/>
      </w:divBdr>
    </w:div>
    <w:div w:id="1691491267">
      <w:bodyDiv w:val="1"/>
      <w:marLeft w:val="0"/>
      <w:marRight w:val="0"/>
      <w:marTop w:val="0"/>
      <w:marBottom w:val="0"/>
      <w:divBdr>
        <w:top w:val="none" w:sz="0" w:space="0" w:color="auto"/>
        <w:left w:val="none" w:sz="0" w:space="0" w:color="auto"/>
        <w:bottom w:val="none" w:sz="0" w:space="0" w:color="auto"/>
        <w:right w:val="none" w:sz="0" w:space="0" w:color="auto"/>
      </w:divBdr>
    </w:div>
    <w:div w:id="1756629519">
      <w:bodyDiv w:val="1"/>
      <w:marLeft w:val="0"/>
      <w:marRight w:val="0"/>
      <w:marTop w:val="0"/>
      <w:marBottom w:val="0"/>
      <w:divBdr>
        <w:top w:val="none" w:sz="0" w:space="0" w:color="auto"/>
        <w:left w:val="none" w:sz="0" w:space="0" w:color="auto"/>
        <w:bottom w:val="none" w:sz="0" w:space="0" w:color="auto"/>
        <w:right w:val="none" w:sz="0" w:space="0" w:color="auto"/>
      </w:divBdr>
    </w:div>
    <w:div w:id="214408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lvia.trezzi\AppData\Local\Microsoft\Windows\Temporary%20Internet%20Files\Content.Outlook\CVYF01Z5\Carta%20Intestata%20ILSP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212BCD6D413B4A8F656B455082B4F3" ma:contentTypeVersion="11" ma:contentTypeDescription="Create a new document." ma:contentTypeScope="" ma:versionID="4680d4e32250098535417974ea64eac1">
  <xsd:schema xmlns:xsd="http://www.w3.org/2001/XMLSchema" xmlns:xs="http://www.w3.org/2001/XMLSchema" xmlns:p="http://schemas.microsoft.com/office/2006/metadata/properties" xmlns:ns3="003d77fd-a58a-4d59-b4a4-1c89e5d9a0f8" xmlns:ns4="80d02f88-e2d4-4f28-974c-6ed36a902473" targetNamespace="http://schemas.microsoft.com/office/2006/metadata/properties" ma:root="true" ma:fieldsID="00ee9177db0e9aa87e04efd4a8a368ee" ns3:_="" ns4:_="">
    <xsd:import namespace="003d77fd-a58a-4d59-b4a4-1c89e5d9a0f8"/>
    <xsd:import namespace="80d02f88-e2d4-4f28-974c-6ed36a90247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d77fd-a58a-4d59-b4a4-1c89e5d9a0f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d02f88-e2d4-4f28-974c-6ed36a90247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ADEC1-BFDF-443C-ADB3-569BCEBD68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A58B15-53B3-4568-9E95-430A6E331EB2}">
  <ds:schemaRefs>
    <ds:schemaRef ds:uri="http://schemas.microsoft.com/sharepoint/v3/contenttype/forms"/>
  </ds:schemaRefs>
</ds:datastoreItem>
</file>

<file path=customXml/itemProps3.xml><?xml version="1.0" encoding="utf-8"?>
<ds:datastoreItem xmlns:ds="http://schemas.openxmlformats.org/officeDocument/2006/customXml" ds:itemID="{C8456CEF-18CD-47D6-BAF5-0BCDBFFC7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d77fd-a58a-4d59-b4a4-1c89e5d9a0f8"/>
    <ds:schemaRef ds:uri="80d02f88-e2d4-4f28-974c-6ed36a902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98FBCD-0F35-45C1-BC3A-362892C09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ILSPA.dot</Template>
  <TotalTime>61</TotalTime>
  <Pages>6</Pages>
  <Words>2628</Words>
  <Characters>14986</Characters>
  <Application>Microsoft Office Word</Application>
  <DocSecurity>0</DocSecurity>
  <Lines>124</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Infrastrutture Lombarde Spa</Company>
  <LinksUpToDate>false</LinksUpToDate>
  <CharactersWithSpaces>17579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silvia.trezzi</dc:creator>
  <cp:lastModifiedBy>Fabio Spinosa</cp:lastModifiedBy>
  <cp:revision>129</cp:revision>
  <cp:lastPrinted>2019-12-06T15:35:00Z</cp:lastPrinted>
  <dcterms:created xsi:type="dcterms:W3CDTF">2019-12-06T14:42:00Z</dcterms:created>
  <dcterms:modified xsi:type="dcterms:W3CDTF">2019-12-10T17:09:00Z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0x01010013212BCD6D413B4A8F656B455082B4F3</vt:lpwstr>
  </property>
</Properties>
</file>