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A6" w:rsidRDefault="006844BA" w:rsidP="006A39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73AA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Amministrazione Trasparente &gt; Misure di specifica prevenzione della corruzione &gt; S.C. </w:t>
      </w:r>
      <w:r w:rsidR="006A39A6">
        <w:rPr>
          <w:rFonts w:ascii="Times New Roman" w:eastAsia="Times New Roman" w:hAnsi="Times New Roman" w:cs="Times New Roman"/>
          <w:sz w:val="36"/>
          <w:szCs w:val="36"/>
          <w:lang w:eastAsia="it-IT"/>
        </w:rPr>
        <w:t>Gestione e sviluppo R</w:t>
      </w:r>
      <w:r w:rsidRPr="00D73AA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isorse </w:t>
      </w:r>
      <w:r w:rsidR="006A39A6">
        <w:rPr>
          <w:rFonts w:ascii="Times New Roman" w:eastAsia="Times New Roman" w:hAnsi="Times New Roman" w:cs="Times New Roman"/>
          <w:sz w:val="36"/>
          <w:szCs w:val="36"/>
          <w:lang w:eastAsia="it-IT"/>
        </w:rPr>
        <w:t>u</w:t>
      </w:r>
      <w:r w:rsidRPr="00D73AA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mane </w:t>
      </w:r>
    </w:p>
    <w:p w:rsidR="006844BA" w:rsidRDefault="006844BA" w:rsidP="006A39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1C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Procedure di acquisizione del personale e procedure concorsuali per l’assunzione di personale</w:t>
      </w:r>
    </w:p>
    <w:p w:rsidR="00E07E55" w:rsidRDefault="003C6054" w:rsidP="00E07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879AC">
        <w:rPr>
          <w:rFonts w:ascii="Times New Roman" w:eastAsia="Times New Roman" w:hAnsi="Times New Roman" w:cs="Times New Roman"/>
          <w:sz w:val="24"/>
          <w:szCs w:val="24"/>
          <w:lang w:eastAsia="it-IT"/>
        </w:rPr>
        <w:t>°</w:t>
      </w:r>
      <w:r w:rsidR="001648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semestre 202</w:t>
      </w:r>
      <w:r w:rsidR="0082590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</w:p>
    <w:p w:rsidR="00E07E55" w:rsidRDefault="00E07E55" w:rsidP="00E07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1B66" w:rsidRDefault="004F6AE1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E81B66" w:rsidRPr="00D31C07">
        <w:rPr>
          <w:rFonts w:ascii="Times New Roman" w:eastAsia="Times New Roman" w:hAnsi="Times New Roman" w:cs="Times New Roman"/>
          <w:sz w:val="24"/>
          <w:szCs w:val="24"/>
          <w:lang w:eastAsia="it-IT"/>
        </w:rPr>
        <w:t>on sono pervenuti ricorsi riferiti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lle </w:t>
      </w:r>
      <w:r w:rsidR="00E81B66" w:rsidRPr="00D31C07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procedure concorsuali</w:t>
      </w:r>
      <w:r w:rsidR="00E07E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espletate </w:t>
      </w:r>
      <w:r w:rsidR="001648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r w:rsidR="00825900">
        <w:rPr>
          <w:rFonts w:ascii="Times New Roman" w:eastAsia="Times New Roman" w:hAnsi="Times New Roman" w:cs="Times New Roman"/>
          <w:sz w:val="24"/>
          <w:szCs w:val="24"/>
          <w:lang w:eastAsia="it-IT"/>
        </w:rPr>
        <w:t>primo</w:t>
      </w:r>
      <w:r w:rsidR="001648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semestre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82590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7854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07E55" w:rsidRPr="003B025F" w:rsidRDefault="00E07E55" w:rsidP="00E0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ono stati verificati i prerequisiti di tutte le commissioni esaminatrici dei concorsi e avvisi espletati nel periodo di riferimento e precisamente: </w:t>
      </w:r>
    </w:p>
    <w:p w:rsidR="00E07E55" w:rsidRPr="00D31C07" w:rsidRDefault="00E07E55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23E9" w:rsidRDefault="008E5B89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concorso pubblico </w:t>
      </w:r>
      <w:r w:rsidR="009C23E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n. 16 Collaboratori professionali di ricerca sanitaria, </w:t>
      </w:r>
      <w:proofErr w:type="spellStart"/>
      <w:r w:rsidR="009C23E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cat</w:t>
      </w:r>
      <w:proofErr w:type="spellEnd"/>
      <w:r w:rsidR="009C23E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D0, con contratto a tempo pieno e determinato con durata quinquennale, settori di attività “Area gestione dei finanziamenti e dei progetti di ricerca” </w:t>
      </w:r>
      <w:proofErr w:type="gramStart"/>
      <w:r w:rsidR="009C23E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 “</w:t>
      </w:r>
      <w:proofErr w:type="gramEnd"/>
      <w:r w:rsidR="009C23E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Area per il trasferimento tecnologico”</w:t>
      </w: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12686C" w:rsidRPr="0012686C" w:rsidRDefault="0012686C" w:rsidP="0012686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concorso pubblico </w:t>
      </w:r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n. 1 Dirigente medico, disciplina Direzione medica di presidio ospedaliero, da assegnare alla s.c. Direzione medica di presidio;</w:t>
      </w:r>
    </w:p>
    <w:p w:rsidR="0012686C" w:rsidRPr="0012686C" w:rsidRDefault="0012686C" w:rsidP="0012686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finalizzata al conferimento di n. 1 incarico quinquennale di Dirigente medico, disciplina Urologia, Direttore della s.c. Urologica oncologica;</w:t>
      </w:r>
    </w:p>
    <w:p w:rsidR="0012686C" w:rsidRPr="009C23E9" w:rsidRDefault="0012686C" w:rsidP="0012686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concorso pubblico per n. 1 Dirigente medico, disciplina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Anestesia e rianimazione</w:t>
      </w:r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da assegnare alla s.c.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Anestesia e rianimazione;</w:t>
      </w:r>
    </w:p>
    <w:p w:rsidR="0027690B" w:rsidRPr="009C23E9" w:rsidRDefault="00825900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concorso</w:t>
      </w:r>
      <w:r w:rsidR="0027690B"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</w:t>
      </w: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27690B"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titoli e</w:t>
      </w: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d esami n. 1 Dirigente biologo, disciplina Patologia clinica (Laboratorio di analisi chimico-cliniche e microbiologia), da assegnare alla s.c. Medicina di laboratorio</w:t>
      </w:r>
      <w:r w:rsidR="0027690B"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7690B" w:rsidRPr="009C23E9" w:rsidRDefault="0027690B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concorso pubblico per titoli ed esami per n. </w:t>
      </w:r>
      <w:r w:rsidR="00825900"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TS</w:t>
      </w:r>
      <w:r w:rsidR="00825900"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LB – Area dei professionisti della salute e dei funzionari</w:t>
      </w: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7690B" w:rsidRPr="009C23E9" w:rsidRDefault="00825900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concorso pubblico per titoli ed esami per n. 1 Dirigente</w:t>
      </w:r>
      <w:r w:rsidRPr="009C23E9">
        <w:rPr>
          <w:rFonts w:ascii="Calibri" w:hAnsi="Calibri"/>
          <w:sz w:val="24"/>
          <w:szCs w:val="24"/>
        </w:rPr>
        <w:t xml:space="preserve"> </w:t>
      </w: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medico, disciplina Geriatria, da assegnare alla s.s.d. Oncologia medica 4 – Cure di supporto internistico e geriatrico</w:t>
      </w:r>
      <w:r w:rsidR="0027690B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27690B" w:rsidRDefault="0027690B" w:rsidP="0082590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 per titoli e colloquio </w:t>
      </w:r>
      <w:r w:rsidR="00825900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un Dirigente medico, disciplina Anatomia patologica, con contratto a tempo determinato di un anno da assegnare alla s.c. Anatomia patologica 2</w:t>
      </w: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9C23E9" w:rsidRPr="009C23E9" w:rsidRDefault="009C23E9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un Dirigente medico, disciplina Radiodiagnostica, con contratto a tempo determinato di un anno da assegnare alla s.c. Radiologia diagnostica interventistica, mediante utilizzo di fondi di terzi;</w:t>
      </w:r>
    </w:p>
    <w:p w:rsidR="009C23E9" w:rsidRPr="009C23E9" w:rsidRDefault="009C23E9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n. 2 posti di Dirigente medico, disciplina Pediatria, ovvero Oncologia, con contratto a tempo determinato di un anno da assegnare alla s.c. Pediatria oncologica, mediante utilizzo di fondi di terzi;</w:t>
      </w:r>
    </w:p>
    <w:p w:rsidR="008E5B89" w:rsidRPr="009C23E9" w:rsidRDefault="00825900" w:rsidP="0082590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un Dirigente medico, disciplina Chirurgia generale, con contratto a tempo determinato di un anno da assegnare alla s.c. Chirurgia generale oncologica 7 - Sarcomi</w:t>
      </w:r>
      <w:r w:rsidR="008E5B8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9C23E9" w:rsidRPr="009C23E9" w:rsidRDefault="00825900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un Dirigente medico, disciplina Ematologia, con contratto a tempo determinato di un anno, da assegnare alla s.c. Ematologia, con oneri totalmente a carico di fondi di terzi e fondi PNRR;</w:t>
      </w:r>
    </w:p>
    <w:p w:rsidR="00895DBC" w:rsidRDefault="00895DBC" w:rsidP="00895DB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</w:t>
      </w:r>
      <w:r w:rsidR="00A146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titoli e colloquio </w:t>
      </w:r>
      <w:r w:rsidRPr="00895DB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riservato ai soggetti appartenenti alle categorie protette di cui all’art. 1</w:t>
      </w:r>
      <w:r w:rsidR="00A146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895DB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L. 12.03.1999, n. 68, per n. 2 posti di Coadiutore amministrativo senior – Area degli operatori con assegnazione iniziale alla s.c. Accoglienza CUP e Libera professione e alla s.c. Gastroenterologia – endoscopia digestiva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12686C" w:rsidRPr="00A146D8" w:rsidRDefault="00895DBC" w:rsidP="00A146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 per titoli e colloquio per n. 2 Dirigenti biologi, con contratto a tempo determinato di un anno assegnare alla </w:t>
      </w:r>
      <w:proofErr w:type="spellStart"/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s.s.</w:t>
      </w:r>
      <w:proofErr w:type="spellEnd"/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Clinical</w:t>
      </w:r>
      <w:proofErr w:type="spellEnd"/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Trials Center, medi</w:t>
      </w:r>
      <w:r w:rsidR="00A146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ante fondi di terzi e fondi PNC.</w:t>
      </w:r>
    </w:p>
    <w:p w:rsidR="00825900" w:rsidRPr="009C23E9" w:rsidRDefault="00825900" w:rsidP="009C23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</w:pPr>
    </w:p>
    <w:sectPr w:rsidR="00825900" w:rsidRPr="009C23E9" w:rsidSect="000C4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738"/>
    <w:multiLevelType w:val="hybridMultilevel"/>
    <w:tmpl w:val="310ABD82"/>
    <w:lvl w:ilvl="0" w:tplc="A45837DC">
      <w:start w:val="4"/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C10306"/>
    <w:multiLevelType w:val="singleLevel"/>
    <w:tmpl w:val="49B416EA"/>
    <w:lvl w:ilvl="0">
      <w:start w:val="1"/>
      <w:numFmt w:val="decimal"/>
      <w:pStyle w:val="Elenconumerat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CC72F15"/>
    <w:multiLevelType w:val="multilevel"/>
    <w:tmpl w:val="A86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40BFB"/>
    <w:rsid w:val="000119DE"/>
    <w:rsid w:val="000205B4"/>
    <w:rsid w:val="00044EAB"/>
    <w:rsid w:val="000500FE"/>
    <w:rsid w:val="00070E9A"/>
    <w:rsid w:val="000879AC"/>
    <w:rsid w:val="000C4793"/>
    <w:rsid w:val="0012686C"/>
    <w:rsid w:val="00164893"/>
    <w:rsid w:val="0023131F"/>
    <w:rsid w:val="0027690B"/>
    <w:rsid w:val="00295191"/>
    <w:rsid w:val="00381C9D"/>
    <w:rsid w:val="003C5618"/>
    <w:rsid w:val="003C6054"/>
    <w:rsid w:val="004916E1"/>
    <w:rsid w:val="004F6AE1"/>
    <w:rsid w:val="0052572A"/>
    <w:rsid w:val="005B126D"/>
    <w:rsid w:val="00646B75"/>
    <w:rsid w:val="006844BA"/>
    <w:rsid w:val="006A39A6"/>
    <w:rsid w:val="006E4926"/>
    <w:rsid w:val="00785487"/>
    <w:rsid w:val="007D2FF3"/>
    <w:rsid w:val="007D5143"/>
    <w:rsid w:val="00825900"/>
    <w:rsid w:val="008316DC"/>
    <w:rsid w:val="00855017"/>
    <w:rsid w:val="008559D8"/>
    <w:rsid w:val="00895DBC"/>
    <w:rsid w:val="008E5B89"/>
    <w:rsid w:val="009249DF"/>
    <w:rsid w:val="00940BFB"/>
    <w:rsid w:val="0094139E"/>
    <w:rsid w:val="009636D9"/>
    <w:rsid w:val="009C23E9"/>
    <w:rsid w:val="009D065C"/>
    <w:rsid w:val="00A146D8"/>
    <w:rsid w:val="00A238A9"/>
    <w:rsid w:val="00B11CE0"/>
    <w:rsid w:val="00B44125"/>
    <w:rsid w:val="00B45563"/>
    <w:rsid w:val="00B4603C"/>
    <w:rsid w:val="00B67292"/>
    <w:rsid w:val="00C21495"/>
    <w:rsid w:val="00C652C6"/>
    <w:rsid w:val="00C72747"/>
    <w:rsid w:val="00CC0DD1"/>
    <w:rsid w:val="00D71F56"/>
    <w:rsid w:val="00D828D5"/>
    <w:rsid w:val="00E03DC1"/>
    <w:rsid w:val="00E07E55"/>
    <w:rsid w:val="00E81B66"/>
    <w:rsid w:val="00E871D8"/>
    <w:rsid w:val="00ED3C14"/>
    <w:rsid w:val="00EF6982"/>
    <w:rsid w:val="00F81BEF"/>
    <w:rsid w:val="00F83C79"/>
    <w:rsid w:val="00FC3A53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F8A3"/>
  <w15:docId w15:val="{FD21F8DF-E2A9-4181-9611-843FCC6C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B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191"/>
    <w:rPr>
      <w:rFonts w:ascii="Tahoma" w:hAnsi="Tahoma" w:cs="Tahoma"/>
      <w:sz w:val="16"/>
      <w:szCs w:val="16"/>
    </w:rPr>
  </w:style>
  <w:style w:type="paragraph" w:customStyle="1" w:styleId="Elenconumerato">
    <w:name w:val="Elenco numerato"/>
    <w:basedOn w:val="Normale"/>
    <w:uiPriority w:val="99"/>
    <w:rsid w:val="000C4793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4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0C47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 Mara</cp:lastModifiedBy>
  <cp:revision>34</cp:revision>
  <cp:lastPrinted>2019-01-11T08:27:00Z</cp:lastPrinted>
  <dcterms:created xsi:type="dcterms:W3CDTF">2018-11-27T09:25:00Z</dcterms:created>
  <dcterms:modified xsi:type="dcterms:W3CDTF">2023-06-26T11:31:00Z</dcterms:modified>
</cp:coreProperties>
</file>